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0092BD0" w14:textId="007DF276" w:rsidR="00895D68" w:rsidRPr="001E69BA" w:rsidRDefault="001E69BA" w:rsidP="0056627F">
      <w:pPr>
        <w:jc w:val="center"/>
        <w:rPr>
          <w:rFonts w:ascii="Arial" w:eastAsiaTheme="minorHAnsi" w:hAnsi="Arial" w:cs="Arial"/>
          <w:b/>
          <w:bCs/>
          <w:sz w:val="22"/>
          <w:szCs w:val="22"/>
        </w:rPr>
      </w:pPr>
      <w:r w:rsidRPr="001E69BA">
        <w:rPr>
          <w:rFonts w:ascii="Arial" w:eastAsiaTheme="minorHAnsi" w:hAnsi="Arial" w:cs="Arial"/>
          <w:b/>
          <w:bCs/>
          <w:sz w:val="22"/>
          <w:szCs w:val="22"/>
        </w:rPr>
        <w:t>MAGISTRALINIO KELIO A1 VILNIUS–KAUNAS–KLAIPĖDA RUOŽAS NUO 93,5 IKI 99,29 KM REKONSTRAVIMO PROJEKTINIAI PASIŪLYMAI</w:t>
      </w:r>
    </w:p>
    <w:p w14:paraId="6378CA73" w14:textId="77777777" w:rsidR="001E69BA" w:rsidRPr="00060DEE" w:rsidRDefault="001E69BA"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5D7359E2" w:rsidR="00EF4C37" w:rsidRPr="001E69BA"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Projektas </w:t>
      </w:r>
      <w:r w:rsidRPr="00060DEE">
        <w:rPr>
          <w:rFonts w:ascii="Arial" w:hAnsi="Arial" w:cs="Arial"/>
          <w:sz w:val="22"/>
          <w:szCs w:val="22"/>
        </w:rPr>
        <w:t xml:space="preserve">– </w:t>
      </w:r>
      <w:r w:rsidRPr="001E69BA">
        <w:rPr>
          <w:rFonts w:ascii="Arial" w:hAnsi="Arial" w:cs="Arial"/>
          <w:sz w:val="22"/>
          <w:szCs w:val="22"/>
        </w:rPr>
        <w:t>statinio rekonstravimo projektiniai pasiūlymai</w:t>
      </w:r>
      <w:r w:rsidR="001E69BA" w:rsidRPr="001E69BA">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E30FAB">
        <w:rPr>
          <w:rFonts w:ascii="Arial" w:hAnsi="Arial" w:cs="Arial"/>
          <w:b/>
          <w:bCs/>
          <w:sz w:val="22"/>
          <w:szCs w:val="22"/>
        </w:rPr>
        <w:t>Sutartis</w:t>
      </w:r>
      <w:r w:rsidR="004239A0" w:rsidRPr="00E30FAB">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0C3512F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791D6E" w:rsidRPr="00060DEE">
        <w:rPr>
          <w:rFonts w:ascii="Arial" w:hAnsi="Arial" w:cs="Arial"/>
          <w:sz w:val="22"/>
          <w:szCs w:val="22"/>
        </w:rPr>
        <w:t>;</w:t>
      </w:r>
    </w:p>
    <w:p w14:paraId="7AFC097C" w14:textId="2EB966CB" w:rsidR="00791D6E" w:rsidRPr="00060DEE" w:rsidRDefault="00791D6E"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BIM </w:t>
      </w:r>
      <w:r w:rsidRPr="00060DEE">
        <w:rPr>
          <w:rFonts w:ascii="Arial" w:hAnsi="Arial" w:cs="Arial"/>
          <w:sz w:val="22"/>
          <w:szCs w:val="22"/>
        </w:rPr>
        <w:t xml:space="preserve">– </w:t>
      </w:r>
      <w:r w:rsidR="0087159A" w:rsidRPr="00060DEE">
        <w:rPr>
          <w:rFonts w:ascii="Arial" w:hAnsi="Arial" w:cs="Arial"/>
          <w:sz w:val="22"/>
          <w:szCs w:val="22"/>
        </w:rPr>
        <w:t xml:space="preserve">Statinio informacinis </w:t>
      </w:r>
      <w:r w:rsidR="002E611B" w:rsidRPr="00060DEE">
        <w:rPr>
          <w:rFonts w:ascii="Arial" w:hAnsi="Arial" w:cs="Arial"/>
          <w:sz w:val="22"/>
          <w:szCs w:val="22"/>
        </w:rPr>
        <w:t>modelis</w:t>
      </w:r>
      <w:r w:rsidR="0087159A" w:rsidRPr="00060DEE">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Sraopastraipa"/>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4E96EC05"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r w:rsidR="00E37C54">
        <w:rPr>
          <w:rFonts w:ascii="Arial" w:hAnsi="Arial" w:cs="Arial"/>
          <w:sz w:val="22"/>
          <w:szCs w:val="22"/>
          <w:lang w:eastAsia="lt-LT"/>
        </w:rPr>
        <w:t>T</w:t>
      </w:r>
      <w:r w:rsidR="00C13361" w:rsidRPr="002137CE">
        <w:rPr>
          <w:rFonts w:ascii="Arial" w:hAnsi="Arial" w:cs="Arial"/>
          <w:sz w:val="22"/>
          <w:szCs w:val="22"/>
          <w:lang w:eastAsia="lt-LT"/>
        </w:rPr>
        <w:t>aip pat paskirti Teikėjo pasiūlyme nurodytą BIM specialistą koordinatorių, atsakingą už BIM projekto įgyvendinimo priežiūrą ir vykdymą bei užtikrinti jo dalyvavimą Projekto rengimo ir įgyvendinimo metu visą Sutarties vykdymo laikotarpį</w:t>
      </w:r>
      <w:r w:rsidR="00127974" w:rsidRPr="002137CE">
        <w:rPr>
          <w:rFonts w:ascii="Arial" w:hAnsi="Arial" w:cs="Arial"/>
          <w:sz w:val="22"/>
          <w:szCs w:val="22"/>
          <w:lang w:eastAsia="lt-LT"/>
        </w:rPr>
        <w:t>.</w:t>
      </w:r>
    </w:p>
    <w:p w14:paraId="076C6977" w14:textId="58FC1CF6" w:rsidR="00127974" w:rsidRPr="002137CE" w:rsidRDefault="00D7055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09E04500" w:rsidR="00F078B5" w:rsidRPr="002137CE" w:rsidRDefault="00481A5B"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 xml:space="preserve">Projektavimo grafike nurodytą terminą, laikydamasis projektavimo sąlygų, teritorijų planavimo dokumentų, galiojančių teisės aktų, taisyklių, standartų, ir užtikrinti, kad parengtas Projektas atitiktų visus Statybos techninio reglamento </w:t>
      </w:r>
      <w:r w:rsidRPr="00740F26">
        <w:rPr>
          <w:rFonts w:ascii="Arial" w:eastAsia="Times New Roman" w:hAnsi="Arial" w:cs="Arial"/>
          <w:sz w:val="22"/>
        </w:rPr>
        <w:lastRenderedPageBreak/>
        <w:t>STR 1.04.04:2017 „Statinio</w:t>
      </w:r>
      <w:r w:rsidRPr="002137CE">
        <w:rPr>
          <w:rFonts w:ascii="Arial" w:eastAsia="Times New Roman" w:hAnsi="Arial" w:cs="Arial"/>
          <w:sz w:val="22"/>
        </w:rPr>
        <w:t xml:space="preserve">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AE2FD3B" w14:textId="5F043113" w:rsidR="000E16BC" w:rsidRPr="00060DEE" w:rsidRDefault="000E16BC" w:rsidP="00A823F7">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Atl</w:t>
      </w:r>
      <w:r w:rsidR="00C86A55">
        <w:rPr>
          <w:rFonts w:ascii="Arial" w:hAnsi="Arial" w:cs="Arial"/>
          <w:sz w:val="22"/>
          <w:szCs w:val="22"/>
        </w:rPr>
        <w:t xml:space="preserve">ikti </w:t>
      </w:r>
      <w:r w:rsidR="00C86A55" w:rsidRPr="00C86A55">
        <w:rPr>
          <w:rFonts w:ascii="Arial" w:hAnsi="Arial" w:cs="Arial"/>
          <w:sz w:val="22"/>
          <w:szCs w:val="22"/>
        </w:rPr>
        <w:t>planuojamos ūkinės veiklos (PŪV) poveikio aplinkai vertinimą (PAV). Parengti PAV programą. PŪV yra chronologiškai susijusi su rekonstruotomis kelio atkarpomis 94-107 km kelio ruože. Rengiant privalomuosius aplinkosauginius dokumentus, prieš teikiant derinimui su atsakingomis institucijomis, pateikti AB „Via Lietuva“ peržiūrai (*.</w:t>
      </w:r>
      <w:proofErr w:type="spellStart"/>
      <w:r w:rsidR="00C86A55" w:rsidRPr="00C86A55">
        <w:rPr>
          <w:rFonts w:ascii="Arial" w:hAnsi="Arial" w:cs="Arial"/>
          <w:sz w:val="22"/>
          <w:szCs w:val="22"/>
        </w:rPr>
        <w:t>docx</w:t>
      </w:r>
      <w:proofErr w:type="spellEnd"/>
      <w:r w:rsidR="00C86A55" w:rsidRPr="00C86A55">
        <w:rPr>
          <w:rFonts w:ascii="Arial" w:hAnsi="Arial" w:cs="Arial"/>
          <w:sz w:val="22"/>
          <w:szCs w:val="22"/>
        </w:rPr>
        <w:t>, *.</w:t>
      </w:r>
      <w:proofErr w:type="spellStart"/>
      <w:r w:rsidR="00C86A55" w:rsidRPr="00C86A55">
        <w:rPr>
          <w:rFonts w:ascii="Arial" w:hAnsi="Arial" w:cs="Arial"/>
          <w:sz w:val="22"/>
          <w:szCs w:val="22"/>
        </w:rPr>
        <w:t>odt</w:t>
      </w:r>
      <w:proofErr w:type="spellEnd"/>
      <w:r w:rsidR="00C86A55" w:rsidRPr="00C86A55">
        <w:rPr>
          <w:rFonts w:ascii="Arial" w:hAnsi="Arial" w:cs="Arial"/>
          <w:sz w:val="22"/>
          <w:szCs w:val="22"/>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48533A"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 xml:space="preserve">rojekte turi būti numatyti minimalūs aplinkos apsaugos kriterijai kelio elementams („Kelio ženklai, ženklinimas ir triukšmo užtvaros“, „Gatvių apšvietimo įranga“, </w:t>
      </w:r>
      <w:r w:rsidR="00C4752C" w:rsidRPr="0048533A">
        <w:rPr>
          <w:rFonts w:ascii="Arial" w:hAnsi="Arial" w:cs="Arial"/>
          <w:sz w:val="22"/>
          <w:szCs w:val="22"/>
        </w:rPr>
        <w:t>„Kelių eismo signalai“) vadovaujantis Tvarkos aprašo 27, 28, 29 punktais. Nustačius, kad T</w:t>
      </w:r>
      <w:r w:rsidR="000D4128" w:rsidRPr="0048533A">
        <w:rPr>
          <w:rFonts w:ascii="Arial" w:hAnsi="Arial" w:cs="Arial"/>
          <w:sz w:val="22"/>
          <w:szCs w:val="22"/>
        </w:rPr>
        <w:t>ei</w:t>
      </w:r>
      <w:r w:rsidR="00C4752C" w:rsidRPr="0048533A">
        <w:rPr>
          <w:rFonts w:ascii="Arial" w:hAnsi="Arial" w:cs="Arial"/>
          <w:sz w:val="22"/>
          <w:szCs w:val="22"/>
        </w:rPr>
        <w:t>kėjas šiame punkte nustatyto reikalavimo nesilaiko, T</w:t>
      </w:r>
      <w:r w:rsidR="000D4128" w:rsidRPr="0048533A">
        <w:rPr>
          <w:rFonts w:ascii="Arial" w:hAnsi="Arial" w:cs="Arial"/>
          <w:sz w:val="22"/>
          <w:szCs w:val="22"/>
        </w:rPr>
        <w:t>ei</w:t>
      </w:r>
      <w:r w:rsidR="00C4752C" w:rsidRPr="0048533A">
        <w:rPr>
          <w:rFonts w:ascii="Arial" w:hAnsi="Arial" w:cs="Arial"/>
          <w:sz w:val="22"/>
          <w:szCs w:val="22"/>
        </w:rPr>
        <w:t>kėjui taikoma Sutartyje nurodyta atsakomybė</w:t>
      </w:r>
      <w:r w:rsidR="00041D8E" w:rsidRPr="0048533A">
        <w:rPr>
          <w:rFonts w:ascii="Arial" w:hAnsi="Arial" w:cs="Arial"/>
          <w:sz w:val="22"/>
          <w:szCs w:val="22"/>
        </w:rPr>
        <w:t>.</w:t>
      </w:r>
    </w:p>
    <w:p w14:paraId="175C86CC" w14:textId="01394A0C" w:rsidR="00EA6417" w:rsidRPr="0048533A" w:rsidRDefault="00D052E8" w:rsidP="00061771">
      <w:pPr>
        <w:numPr>
          <w:ilvl w:val="1"/>
          <w:numId w:val="1"/>
        </w:numPr>
        <w:suppressAutoHyphens/>
        <w:ind w:left="567" w:firstLine="0"/>
        <w:rPr>
          <w:rFonts w:ascii="Arial" w:hAnsi="Arial" w:cs="Arial"/>
          <w:sz w:val="22"/>
          <w:szCs w:val="22"/>
        </w:rPr>
      </w:pPr>
      <w:r w:rsidRPr="0048533A">
        <w:rPr>
          <w:rFonts w:ascii="Arial" w:hAnsi="Arial" w:cs="Arial"/>
          <w:sz w:val="22"/>
          <w:szCs w:val="22"/>
        </w:rPr>
        <w:t>P</w:t>
      </w:r>
      <w:r w:rsidR="000E16BC" w:rsidRPr="0048533A">
        <w:rPr>
          <w:rFonts w:ascii="Arial" w:hAnsi="Arial" w:cs="Arial"/>
          <w:sz w:val="22"/>
          <w:szCs w:val="22"/>
        </w:rPr>
        <w:t xml:space="preserve">arengti </w:t>
      </w:r>
      <w:r w:rsidR="00EA6417" w:rsidRPr="0048533A">
        <w:rPr>
          <w:rFonts w:ascii="Arial" w:hAnsi="Arial" w:cs="Arial"/>
          <w:sz w:val="22"/>
          <w:szCs w:val="22"/>
        </w:rPr>
        <w:t xml:space="preserve">projekto kaštų naudos analizę (toliau – KNA). </w:t>
      </w:r>
      <w:r w:rsidR="00886863" w:rsidRPr="0048533A">
        <w:rPr>
          <w:rFonts w:ascii="Arial" w:hAnsi="Arial" w:cs="Arial"/>
          <w:sz w:val="22"/>
          <w:szCs w:val="22"/>
        </w:rPr>
        <w:t>T</w:t>
      </w:r>
      <w:r w:rsidR="00EA6417" w:rsidRPr="0048533A">
        <w:rPr>
          <w:rFonts w:ascii="Arial" w:hAnsi="Arial" w:cs="Arial"/>
          <w:sz w:val="22"/>
          <w:szCs w:val="22"/>
        </w:rPr>
        <w: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agentūra (</w:t>
      </w:r>
      <w:proofErr w:type="spellStart"/>
      <w:r w:rsidR="00EA6417" w:rsidRPr="0048533A">
        <w:rPr>
          <w:rFonts w:ascii="Arial" w:hAnsi="Arial" w:cs="Arial"/>
          <w:sz w:val="22"/>
          <w:szCs w:val="22"/>
        </w:rPr>
        <w:t>cpva.lt</w:t>
      </w:r>
      <w:proofErr w:type="spellEnd"/>
      <w:r w:rsidR="00EA6417" w:rsidRPr="0048533A">
        <w:rPr>
          <w:rFonts w:ascii="Arial" w:hAnsi="Arial" w:cs="Arial"/>
          <w:sz w:val="22"/>
          <w:szCs w:val="22"/>
        </w:rPr>
        <w:t xml:space="preserve">))  ir kartu turi būti parengta išvada dėl geriausios projekto įgyvendinimo alternatyvos (geriausios alternatyvos sąnaudų efektyvumo požiūriu). Skaičiuoklėje turi būti aprašytos projekto veiklos, planuojami pasiekti projekto veiklų rezultatai, kurių siekiama planuojamomis investicijomis, pagrindinės skaičiavimams naudotos prielaidos ir įverčiai.  </w:t>
      </w:r>
      <w:r w:rsidR="00221225" w:rsidRPr="0048533A">
        <w:rPr>
          <w:rFonts w:ascii="Arial" w:hAnsi="Arial" w:cs="Arial"/>
          <w:sz w:val="22"/>
          <w:szCs w:val="22"/>
        </w:rPr>
        <w:t>K</w:t>
      </w:r>
      <w:r w:rsidR="00EA6417" w:rsidRPr="0048533A">
        <w:rPr>
          <w:rFonts w:ascii="Arial" w:hAnsi="Arial" w:cs="Arial"/>
          <w:sz w:val="22"/>
          <w:szCs w:val="22"/>
        </w:rPr>
        <w:t>NA skaičiavimams naudotos prielaidos turi būti patikimos, pagrįstos atliktų tyrimų, studijų ar analizių rezultatais ir turi būti pateikiamos nuorodos,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53AC0950" w14:textId="57205F87" w:rsidR="00EA6417" w:rsidRPr="00060DEE" w:rsidRDefault="00EA6417" w:rsidP="00EA6417">
      <w:pPr>
        <w:suppressAutoHyphens/>
        <w:ind w:left="567"/>
        <w:rPr>
          <w:rFonts w:ascii="Arial" w:hAnsi="Arial" w:cs="Arial"/>
          <w:sz w:val="22"/>
          <w:szCs w:val="22"/>
          <w:highlight w:val="green"/>
        </w:rPr>
      </w:pPr>
      <w:r w:rsidRPr="00060DEE">
        <w:rPr>
          <w:rFonts w:ascii="Arial" w:hAnsi="Arial" w:cs="Arial"/>
          <w:sz w:val="22"/>
          <w:szCs w:val="22"/>
        </w:rPr>
        <w:t xml:space="preserve">Ekonominės dalies tekstas su išvadomis, pagrindžiančiomis alternatyvos pasirinkimą, </w:t>
      </w:r>
      <w:r w:rsidR="00B464F1" w:rsidRPr="00060DEE">
        <w:rPr>
          <w:rFonts w:ascii="Arial" w:hAnsi="Arial" w:cs="Arial"/>
          <w:sz w:val="22"/>
          <w:szCs w:val="22"/>
        </w:rPr>
        <w:t>Užsakovui</w:t>
      </w:r>
      <w:r w:rsidRPr="00060DEE">
        <w:rPr>
          <w:rFonts w:ascii="Arial" w:hAnsi="Arial" w:cs="Arial"/>
          <w:sz w:val="22"/>
          <w:szCs w:val="22"/>
        </w:rPr>
        <w:t xml:space="preserve"> turi būti pateiktas MC </w:t>
      </w:r>
      <w:proofErr w:type="spellStart"/>
      <w:r w:rsidRPr="00060DEE">
        <w:rPr>
          <w:rFonts w:ascii="Arial" w:hAnsi="Arial" w:cs="Arial"/>
          <w:sz w:val="22"/>
          <w:szCs w:val="22"/>
        </w:rPr>
        <w:t>word</w:t>
      </w:r>
      <w:proofErr w:type="spellEnd"/>
      <w:r w:rsidRPr="00060DEE">
        <w:rPr>
          <w:rFonts w:ascii="Arial" w:hAnsi="Arial" w:cs="Arial"/>
          <w:sz w:val="22"/>
          <w:szCs w:val="22"/>
        </w:rPr>
        <w:t xml:space="preserve"> formatu, o Investicijų skaičiuoklė su skaičiavimų rezultatais turi būti pateikta </w:t>
      </w:r>
      <w:proofErr w:type="spellStart"/>
      <w:r w:rsidRPr="00060DEE">
        <w:rPr>
          <w:rFonts w:ascii="Arial" w:hAnsi="Arial" w:cs="Arial"/>
          <w:sz w:val="22"/>
          <w:szCs w:val="22"/>
        </w:rPr>
        <w:t>xlsm</w:t>
      </w:r>
      <w:proofErr w:type="spellEnd"/>
      <w:r w:rsidRPr="00060DEE">
        <w:rPr>
          <w:rFonts w:ascii="Arial" w:hAnsi="Arial" w:cs="Arial"/>
          <w:sz w:val="22"/>
          <w:szCs w:val="22"/>
        </w:rPr>
        <w:t xml:space="preserve"> formatu, ir abi minėtos dalys turi būti pateikiamos kartu.</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w:t>
      </w:r>
      <w:r w:rsidR="000E16BC" w:rsidRPr="0027534C">
        <w:rPr>
          <w:rFonts w:ascii="Arial" w:hAnsi="Arial" w:cs="Arial"/>
          <w:sz w:val="22"/>
          <w:szCs w:val="22"/>
        </w:rPr>
        <w:lastRenderedPageBreak/>
        <w:t xml:space="preserve">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14004239" w14:textId="5AA4CF34"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BIM arba duomenų rinkiniai turi būti pilnai parengti pagal Techninės užduoties priedo „Statinio informacinio modeliavimo</w:t>
      </w:r>
      <w:r w:rsidRPr="00060DEE">
        <w:rPr>
          <w:rFonts w:ascii="Arial" w:hAnsi="Arial" w:cs="Arial"/>
          <w:sz w:val="22"/>
          <w:szCs w:val="22"/>
        </w:rPr>
        <w:t xml:space="preserve"> reikalavimai“ nurodymus, kuriuose apibrėžiama projektinių pasiūlymų sudėtis ir turinys.</w:t>
      </w:r>
    </w:p>
    <w:p w14:paraId="68F934CF" w14:textId="78035497" w:rsidR="00A73B23" w:rsidRPr="00F65397"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F65397">
        <w:rPr>
          <w:rFonts w:ascii="Arial" w:hAnsi="Arial" w:cs="Arial"/>
          <w:sz w:val="22"/>
          <w:szCs w:val="22"/>
        </w:rPr>
        <w:t>Turi būti užpildytas pridedamas statinio fizinių rodiklių sąrašas (Priedas Nr.</w:t>
      </w:r>
      <w:r w:rsidR="00F90AEF" w:rsidRPr="00F65397">
        <w:rPr>
          <w:rFonts w:ascii="Arial" w:hAnsi="Arial" w:cs="Arial"/>
          <w:sz w:val="22"/>
          <w:szCs w:val="22"/>
        </w:rPr>
        <w:t>1.2</w:t>
      </w:r>
      <w:r w:rsidRPr="00F65397">
        <w:rPr>
          <w:rFonts w:ascii="Arial" w:hAnsi="Arial" w:cs="Arial"/>
          <w:sz w:val="22"/>
          <w:szCs w:val="22"/>
        </w:rPr>
        <w:t>)</w:t>
      </w:r>
      <w:r w:rsidR="00984B1B" w:rsidRPr="00F65397">
        <w:rPr>
          <w:rFonts w:ascii="Arial" w:hAnsi="Arial" w:cs="Arial"/>
          <w:sz w:val="22"/>
          <w:szCs w:val="22"/>
        </w:rPr>
        <w:t>.</w:t>
      </w:r>
    </w:p>
    <w:p w14:paraId="166322E6" w14:textId="65E1DC76" w:rsidR="000E16BC" w:rsidRPr="00F65397" w:rsidRDefault="001907B3" w:rsidP="00061771">
      <w:pPr>
        <w:numPr>
          <w:ilvl w:val="1"/>
          <w:numId w:val="1"/>
        </w:numPr>
        <w:spacing w:line="259" w:lineRule="auto"/>
        <w:ind w:left="567" w:firstLine="0"/>
        <w:contextualSpacing/>
        <w:rPr>
          <w:rFonts w:ascii="Arial" w:hAnsi="Arial" w:cs="Arial"/>
          <w:sz w:val="22"/>
          <w:szCs w:val="22"/>
        </w:rPr>
      </w:pPr>
      <w:r w:rsidRPr="00F65397">
        <w:rPr>
          <w:rFonts w:ascii="Arial" w:hAnsi="Arial" w:cs="Arial"/>
          <w:sz w:val="22"/>
          <w:szCs w:val="22"/>
        </w:rPr>
        <w:t>Teikėjas</w:t>
      </w:r>
      <w:r w:rsidR="000E16BC" w:rsidRPr="00F65397">
        <w:rPr>
          <w:rFonts w:ascii="Arial" w:hAnsi="Arial" w:cs="Arial"/>
          <w:sz w:val="22"/>
          <w:szCs w:val="22"/>
        </w:rPr>
        <w:t xml:space="preserve"> turi parengti suvestinį darbų kiekių žiniaraštį ir statinio statybos skaičiuojamąją kainą „sustambintais įkainiais“;</w:t>
      </w:r>
      <w:r w:rsidR="00984B1B" w:rsidRPr="00F65397">
        <w:rPr>
          <w:rFonts w:ascii="Arial" w:hAnsi="Arial" w:cs="Arial"/>
          <w:sz w:val="22"/>
          <w:szCs w:val="22"/>
        </w:rPr>
        <w:t>.</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09E7F7E4"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tatinio statybos skaičiuojamoji kaina turi būti nustatoma vadovaujantis šios kainos nustatymo principais</w:t>
      </w:r>
      <w:r w:rsidR="002770FF" w:rsidRPr="002E048B">
        <w:rPr>
          <w:rFonts w:ascii="Arial" w:hAnsi="Arial" w:cs="Arial"/>
          <w:sz w:val="22"/>
          <w:szCs w:val="22"/>
        </w:rPr>
        <w:t xml:space="preserve">, patvirtintais STR 1.04.04:2017 „Statinio projektavimas, projekto ekspertizė“. Sąmata turi būti suskaičiuota vadovaujantis parengto </w:t>
      </w:r>
      <w:r w:rsidR="00352BA0" w:rsidRPr="002E048B">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sidRPr="00060DEE">
        <w:rPr>
          <w:rFonts w:ascii="Arial" w:hAnsi="Arial" w:cs="Arial"/>
          <w:sz w:val="22"/>
          <w:szCs w:val="22"/>
        </w:rPr>
        <w:t xml:space="preserve">KPT SDK 19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16F26E2"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w:t>
      </w:r>
      <w:r w:rsidR="000F7415">
        <w:rPr>
          <w:rFonts w:ascii="Arial" w:hAnsi="Arial" w:cs="Arial"/>
          <w:sz w:val="22"/>
          <w:szCs w:val="22"/>
        </w:rPr>
        <w:t>P</w:t>
      </w:r>
      <w:r w:rsidR="000E16BC" w:rsidRPr="00060DEE">
        <w:rPr>
          <w:rFonts w:ascii="Arial" w:hAnsi="Arial" w:cs="Arial"/>
          <w:sz w:val="22"/>
          <w:szCs w:val="22"/>
        </w:rPr>
        <w:t xml:space="preserve">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xml:space="preserve">, </w:t>
      </w:r>
      <w:r w:rsidRPr="00060DEE">
        <w:rPr>
          <w:rFonts w:ascii="Arial" w:hAnsi="Arial" w:cs="Arial"/>
          <w:sz w:val="22"/>
          <w:szCs w:val="22"/>
        </w:rPr>
        <w:lastRenderedPageBreak/>
        <w:t>*.</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060DEE" w:rsidRDefault="002A4F26" w:rsidP="002A4F26">
      <w:pPr>
        <w:suppressAutoHyphens/>
        <w:ind w:left="567"/>
        <w:rPr>
          <w:rFonts w:ascii="Arial" w:hAnsi="Arial" w:cs="Arial"/>
          <w:sz w:val="22"/>
          <w:szCs w:val="22"/>
        </w:rPr>
      </w:pPr>
      <w:r w:rsidRPr="00060DEE">
        <w:rPr>
          <w:rFonts w:ascii="Arial" w:hAnsi="Arial" w:cs="Arial"/>
          <w:sz w:val="22"/>
          <w:szCs w:val="22"/>
        </w:rPr>
        <w:t>Teikėjas įsipareigoja pateikti 1 (vieną) popierinę projekto kopiją tik jei Užsakovas nurodys tai padaryti.</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proofErr w:type="spellStart"/>
      <w:r w:rsidR="004237D7">
        <w:rPr>
          <w:rFonts w:ascii="Arial" w:hAnsi="Arial" w:cs="Arial"/>
          <w:sz w:val="22"/>
          <w:szCs w:val="22"/>
        </w:rPr>
        <w:t>eos</w:t>
      </w:r>
      <w:r w:rsidR="004237D7" w:rsidRPr="00E30FAB">
        <w:rPr>
          <w:rFonts w:ascii="Arial" w:hAnsi="Arial" w:cs="Arial"/>
          <w:sz w:val="22"/>
          <w:szCs w:val="22"/>
        </w:rPr>
        <w:t>@vialietuva.lt</w:t>
      </w:r>
      <w:proofErr w:type="spellEnd"/>
      <w:r w:rsidR="001F0842" w:rsidRPr="00E30FAB">
        <w:rPr>
          <w:rFonts w:ascii="Arial" w:hAnsi="Arial" w:cs="Arial"/>
          <w:sz w:val="22"/>
          <w:szCs w:val="22"/>
        </w:rPr>
        <w:t>.</w:t>
      </w:r>
    </w:p>
    <w:p w14:paraId="4D41D946" w14:textId="3A95E0F3"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68010662"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skaičiuojamą nuo Teikėjo prašymo atlikti dienos. </w:t>
      </w:r>
    </w:p>
    <w:p w14:paraId="44D3FE64" w14:textId="73AF622B"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Pr="00060DEE">
        <w:rPr>
          <w:rFonts w:ascii="Arial" w:hAnsi="Arial" w:cs="Arial"/>
          <w:sz w:val="22"/>
          <w:szCs w:val="22"/>
        </w:rPr>
        <w:t xml:space="preserve">, pakartotinės </w:t>
      </w:r>
      <w:r w:rsidR="00927765" w:rsidRPr="00060DEE">
        <w:rPr>
          <w:rFonts w:ascii="Arial" w:hAnsi="Arial" w:cs="Arial"/>
          <w:sz w:val="22"/>
          <w:szCs w:val="22"/>
        </w:rPr>
        <w:t xml:space="preserve">Audito </w:t>
      </w:r>
      <w:r w:rsidRPr="00060DEE">
        <w:rPr>
          <w:rFonts w:ascii="Arial" w:hAnsi="Arial" w:cs="Arial"/>
          <w:sz w:val="22"/>
          <w:szCs w:val="22"/>
        </w:rPr>
        <w:t xml:space="preserve">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44776863" w14:textId="4B3DEA0F" w:rsidR="008233F7" w:rsidRPr="00060DEE" w:rsidRDefault="00D86D4C" w:rsidP="00061771">
      <w:pPr>
        <w:numPr>
          <w:ilvl w:val="1"/>
          <w:numId w:val="1"/>
        </w:numPr>
        <w:suppressAutoHyphens/>
        <w:spacing w:line="259" w:lineRule="auto"/>
        <w:ind w:left="567" w:firstLine="0"/>
        <w:rPr>
          <w:rFonts w:ascii="Arial" w:hAnsi="Arial" w:cs="Arial"/>
          <w:sz w:val="22"/>
          <w:szCs w:val="22"/>
        </w:rPr>
      </w:pPr>
      <w:r w:rsidRPr="00060DEE">
        <w:rPr>
          <w:rFonts w:ascii="Arial" w:eastAsia="Arial" w:hAnsi="Arial" w:cs="Arial"/>
          <w:sz w:val="22"/>
          <w:szCs w:val="22"/>
        </w:rPr>
        <w:t>Teikėjas įsipareigoja teikti Projektinių pasiūlymų priežiūros paslaugas, kurios apima Projektinių pasiūlymų neaiškumų, praleidimų ištaisymą, argumentuotus atsakymus į klausimus rangos darbų viešojo konkurso metu ir kitos su Projektiniais pasiūlymais susijusios informacijos teikimą Sutartyje nustatyta tvarka ir terminais</w:t>
      </w:r>
      <w:r w:rsidR="00257521" w:rsidRPr="00060DEE">
        <w:rPr>
          <w:rFonts w:ascii="Arial" w:eastAsia="Arial" w:hAnsi="Arial" w:cs="Arial"/>
          <w:sz w:val="22"/>
          <w:szCs w:val="22"/>
        </w:rPr>
        <w:t>.</w:t>
      </w:r>
    </w:p>
    <w:p w14:paraId="3FCAC791" w14:textId="79E29E2D" w:rsidR="006A59A0" w:rsidRPr="000B26EF" w:rsidRDefault="006A59A0" w:rsidP="00061771">
      <w:pPr>
        <w:numPr>
          <w:ilvl w:val="1"/>
          <w:numId w:val="1"/>
        </w:numPr>
        <w:tabs>
          <w:tab w:val="left" w:pos="633"/>
        </w:tabs>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6EFF971D" w14:textId="362EDF44" w:rsidR="003B7384" w:rsidRPr="00CC1267" w:rsidRDefault="00AE48CF" w:rsidP="00061771">
      <w:pPr>
        <w:numPr>
          <w:ilvl w:val="1"/>
          <w:numId w:val="1"/>
        </w:numPr>
        <w:suppressAutoHyphens/>
        <w:spacing w:line="259" w:lineRule="auto"/>
        <w:ind w:left="567" w:firstLine="0"/>
        <w:rPr>
          <w:rFonts w:ascii="Arial" w:hAnsi="Arial" w:cs="Arial"/>
          <w:sz w:val="22"/>
          <w:szCs w:val="22"/>
        </w:rPr>
      </w:pPr>
      <w:r w:rsidRPr="00CC1267">
        <w:rPr>
          <w:rFonts w:ascii="Arial" w:eastAsia="Arial" w:hAnsi="Arial" w:cs="Arial"/>
          <w:color w:val="000000" w:themeColor="text1"/>
          <w:sz w:val="22"/>
          <w:szCs w:val="22"/>
        </w:rPr>
        <w:t>Užsakovas įsipareigoja informuoti Teikėją apie rangos darbų viešojo pirkimo pagal Projektinius pasiūlymus procedūras, o Teikėjas įsipareigoja pateikti Užsakovui patikslintą Projektinių pasiūlymų dokumentaciją (išleistą naują Projektinių pasiūlymų laidą), atsižvelgiant į rangos darbų viešojo pirkimo pagal Projektinių pasiūlymų metu Užsakovo t</w:t>
      </w:r>
      <w:r w:rsidR="00772F68" w:rsidRPr="00CC1267">
        <w:rPr>
          <w:rFonts w:ascii="Arial" w:eastAsia="Arial" w:hAnsi="Arial" w:cs="Arial"/>
          <w:color w:val="000000" w:themeColor="text1"/>
          <w:sz w:val="22"/>
          <w:szCs w:val="22"/>
        </w:rPr>
        <w:t>ei</w:t>
      </w:r>
      <w:r w:rsidRPr="00CC1267">
        <w:rPr>
          <w:rFonts w:ascii="Arial" w:eastAsia="Arial" w:hAnsi="Arial" w:cs="Arial"/>
          <w:color w:val="000000" w:themeColor="text1"/>
          <w:sz w:val="22"/>
          <w:szCs w:val="22"/>
        </w:rPr>
        <w:t>kėjams pateiktus patikslinimus ne vėliau kaip per 10 (dešimt) darbo dienų po Užsakovo kreipimosi</w:t>
      </w:r>
      <w:r w:rsidR="00257521" w:rsidRPr="00CC1267">
        <w:rPr>
          <w:rFonts w:ascii="Arial" w:eastAsia="Arial" w:hAnsi="Arial" w:cs="Arial"/>
          <w:color w:val="000000" w:themeColor="text1"/>
          <w:sz w:val="22"/>
          <w:szCs w:val="22"/>
        </w:rPr>
        <w:t>.</w:t>
      </w:r>
      <w:r w:rsidR="00E10720" w:rsidRPr="00CC1267">
        <w:rPr>
          <w:rFonts w:ascii="Arial" w:eastAsia="Arial" w:hAnsi="Arial" w:cs="Arial"/>
          <w:color w:val="000000" w:themeColor="text1"/>
          <w:sz w:val="22"/>
          <w:szCs w:val="22"/>
        </w:rPr>
        <w:t xml:space="preserve"> </w:t>
      </w:r>
    </w:p>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060DEE"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4"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p w14:paraId="4862F5D7" w14:textId="0B027780" w:rsidR="000E16BC" w:rsidRPr="00F229D0" w:rsidRDefault="00F229D0" w:rsidP="00061771">
      <w:pPr>
        <w:numPr>
          <w:ilvl w:val="1"/>
          <w:numId w:val="1"/>
        </w:numPr>
        <w:suppressAutoHyphens/>
        <w:spacing w:line="259" w:lineRule="auto"/>
        <w:ind w:left="567" w:firstLine="0"/>
        <w:rPr>
          <w:rFonts w:ascii="Arial" w:hAnsi="Arial" w:cs="Arial"/>
          <w:sz w:val="22"/>
          <w:szCs w:val="22"/>
        </w:rPr>
      </w:pPr>
      <w:r w:rsidRPr="00F229D0">
        <w:rPr>
          <w:rFonts w:ascii="Arial" w:hAnsi="Arial" w:cs="Arial"/>
          <w:sz w:val="22"/>
          <w:szCs w:val="22"/>
        </w:rPr>
        <w:t>Projektinių sprendinių ir alternatyvų parengimas vertinant Transporto srautų tyrimų ir modeliavimo užduotį (Priedas Nr.6).</w:t>
      </w:r>
      <w:r w:rsidR="00236BD6">
        <w:rPr>
          <w:rFonts w:ascii="Arial" w:hAnsi="Arial" w:cs="Arial"/>
          <w:sz w:val="22"/>
          <w:szCs w:val="22"/>
        </w:rPr>
        <w:t xml:space="preserve"> </w:t>
      </w:r>
      <w:r w:rsidR="00236BD6" w:rsidRPr="00236BD6">
        <w:rPr>
          <w:rFonts w:ascii="Arial" w:hAnsi="Arial" w:cs="Arial"/>
          <w:sz w:val="22"/>
          <w:szCs w:val="22"/>
        </w:rPr>
        <w:t xml:space="preserve">Visi tarpiniai tyrinėjimų, analizės ir modeliavimo etapų suderinimai atliekami iki PKSV pagal Transporto srautų tyrimų ir modeliavimo užduotį </w:t>
      </w:r>
      <w:r w:rsidR="00236BD6" w:rsidRPr="00F229D0">
        <w:rPr>
          <w:rFonts w:ascii="Arial" w:hAnsi="Arial" w:cs="Arial"/>
          <w:sz w:val="22"/>
          <w:szCs w:val="22"/>
        </w:rPr>
        <w:t>(Priedas Nr.6)</w:t>
      </w:r>
      <w:r w:rsidR="00236BD6">
        <w:rPr>
          <w:rFonts w:ascii="Arial" w:hAnsi="Arial" w:cs="Arial"/>
          <w:sz w:val="22"/>
          <w:szCs w:val="22"/>
        </w:rPr>
        <w:t>.</w:t>
      </w:r>
    </w:p>
    <w:p w14:paraId="11B93C41" w14:textId="1B6C254A" w:rsidR="006F5648" w:rsidRDefault="00597DB3" w:rsidP="00061771">
      <w:pPr>
        <w:numPr>
          <w:ilvl w:val="1"/>
          <w:numId w:val="1"/>
        </w:numPr>
        <w:suppressAutoHyphens/>
        <w:spacing w:line="259" w:lineRule="auto"/>
        <w:ind w:left="567" w:firstLine="0"/>
        <w:rPr>
          <w:rFonts w:ascii="Arial" w:hAnsi="Arial" w:cs="Arial"/>
          <w:i/>
          <w:iCs/>
          <w:sz w:val="22"/>
          <w:szCs w:val="22"/>
        </w:rPr>
      </w:pPr>
      <w:r w:rsidRPr="0098360F">
        <w:rPr>
          <w:rFonts w:ascii="Arial" w:hAnsi="Arial" w:cs="Arial"/>
          <w:sz w:val="22"/>
          <w:szCs w:val="22"/>
        </w:rPr>
        <w:t>Poveikio kelių saugumui vertinimas (toliau – PKSV, organizuoja AB „Via Lietuva</w:t>
      </w:r>
      <w:r w:rsidRPr="00597DB3">
        <w:rPr>
          <w:rFonts w:ascii="Arial" w:hAnsi="Arial" w:cs="Arial"/>
          <w:i/>
          <w:iCs/>
          <w:sz w:val="22"/>
          <w:szCs w:val="22"/>
        </w:rPr>
        <w:t>“)</w:t>
      </w:r>
      <w:r w:rsidR="00E9043B">
        <w:rPr>
          <w:rFonts w:ascii="Arial" w:hAnsi="Arial" w:cs="Arial"/>
          <w:i/>
          <w:iCs/>
          <w:sz w:val="22"/>
          <w:szCs w:val="22"/>
        </w:rPr>
        <w:t>.</w:t>
      </w:r>
      <w:r w:rsidRPr="00597DB3">
        <w:rPr>
          <w:rFonts w:ascii="Arial" w:hAnsi="Arial" w:cs="Arial"/>
          <w:i/>
          <w:iCs/>
          <w:sz w:val="22"/>
          <w:szCs w:val="22"/>
        </w:rPr>
        <w:t xml:space="preserve"> </w:t>
      </w:r>
      <w:r w:rsidRPr="00E9043B">
        <w:rPr>
          <w:rFonts w:ascii="Arial" w:hAnsi="Arial" w:cs="Arial"/>
          <w:sz w:val="22"/>
          <w:szCs w:val="22"/>
        </w:rPr>
        <w:t>Vadovautis dokumentu</w:t>
      </w:r>
      <w:r w:rsidRPr="00597DB3">
        <w:rPr>
          <w:rFonts w:ascii="Arial" w:hAnsi="Arial" w:cs="Arial"/>
          <w:i/>
          <w:iCs/>
          <w:sz w:val="22"/>
          <w:szCs w:val="22"/>
        </w:rPr>
        <w:t xml:space="preserve"> </w:t>
      </w:r>
      <w:r w:rsidR="00E9043B">
        <w:rPr>
          <w:rFonts w:ascii="Arial" w:hAnsi="Arial" w:cs="Arial"/>
          <w:i/>
          <w:iCs/>
          <w:sz w:val="22"/>
          <w:szCs w:val="22"/>
        </w:rPr>
        <w:t>„</w:t>
      </w:r>
      <w:r w:rsidRPr="00597DB3">
        <w:rPr>
          <w:rFonts w:ascii="Arial" w:hAnsi="Arial" w:cs="Arial"/>
          <w:i/>
          <w:iCs/>
          <w:sz w:val="22"/>
          <w:szCs w:val="22"/>
        </w:rPr>
        <w:t>Poveikio kelių saugumui vertinimo reikalavimų ir tvarkos aprašas</w:t>
      </w:r>
      <w:r w:rsidR="00E9043B">
        <w:rPr>
          <w:rFonts w:ascii="Arial" w:hAnsi="Arial" w:cs="Arial"/>
          <w:i/>
          <w:iCs/>
          <w:sz w:val="22"/>
          <w:szCs w:val="22"/>
        </w:rPr>
        <w:t>“</w:t>
      </w:r>
      <w:r w:rsidR="0098360F">
        <w:rPr>
          <w:rFonts w:ascii="Arial" w:hAnsi="Arial" w:cs="Arial"/>
          <w:i/>
          <w:iCs/>
          <w:sz w:val="22"/>
          <w:szCs w:val="22"/>
        </w:rPr>
        <w:t>.</w:t>
      </w:r>
    </w:p>
    <w:p w14:paraId="5C392D9C" w14:textId="524EE59A" w:rsidR="000E16BC" w:rsidRPr="00060DEE" w:rsidRDefault="000D4622" w:rsidP="00061771">
      <w:pPr>
        <w:numPr>
          <w:ilvl w:val="1"/>
          <w:numId w:val="1"/>
        </w:numPr>
        <w:suppressAutoHyphens/>
        <w:spacing w:after="160" w:line="259" w:lineRule="auto"/>
        <w:ind w:left="567" w:firstLine="0"/>
        <w:rPr>
          <w:rFonts w:ascii="Arial" w:hAnsi="Arial" w:cs="Arial"/>
          <w:sz w:val="22"/>
          <w:szCs w:val="22"/>
        </w:rPr>
      </w:pPr>
      <w:r w:rsidRPr="00E30FAB">
        <w:rPr>
          <w:rFonts w:ascii="Arial" w:hAnsi="Arial" w:cs="Arial"/>
          <w:sz w:val="22"/>
          <w:szCs w:val="22"/>
        </w:rPr>
        <w:t>P</w:t>
      </w:r>
      <w:r w:rsidR="000E16BC" w:rsidRPr="00E30FAB">
        <w:rPr>
          <w:rFonts w:ascii="Arial" w:hAnsi="Arial" w:cs="Arial"/>
          <w:sz w:val="22"/>
          <w:szCs w:val="22"/>
        </w:rPr>
        <w:t>rojekti</w:t>
      </w:r>
      <w:r w:rsidR="000E16BC" w:rsidRPr="00060DEE">
        <w:rPr>
          <w:rFonts w:ascii="Arial" w:hAnsi="Arial" w:cs="Arial"/>
          <w:sz w:val="22"/>
          <w:szCs w:val="22"/>
        </w:rPr>
        <w:t xml:space="preserve">nių pasiūlymų parengimas ir pateikimas </w:t>
      </w:r>
      <w:r w:rsidR="00071853" w:rsidRPr="00060DEE">
        <w:rPr>
          <w:rFonts w:ascii="Arial" w:hAnsi="Arial" w:cs="Arial"/>
          <w:sz w:val="22"/>
          <w:szCs w:val="22"/>
        </w:rPr>
        <w:t>Užsakovo</w:t>
      </w:r>
      <w:r w:rsidR="000E16BC" w:rsidRPr="00060DEE">
        <w:rPr>
          <w:rFonts w:ascii="Arial" w:hAnsi="Arial" w:cs="Arial"/>
          <w:sz w:val="22"/>
          <w:szCs w:val="22"/>
        </w:rPr>
        <w:t xml:space="preserve"> peržiūrai</w:t>
      </w:r>
      <w:r w:rsidR="0022427C">
        <w:rPr>
          <w:rFonts w:ascii="Arial" w:hAnsi="Arial" w:cs="Arial"/>
          <w:sz w:val="22"/>
          <w:szCs w:val="22"/>
        </w:rPr>
        <w:t xml:space="preserve"> Audito pateikimui</w:t>
      </w:r>
      <w:r w:rsidR="000E16BC" w:rsidRPr="00060DEE">
        <w:rPr>
          <w:rFonts w:ascii="Arial" w:hAnsi="Arial" w:cs="Arial"/>
          <w:sz w:val="22"/>
          <w:szCs w:val="22"/>
        </w:rPr>
        <w:t xml:space="preserve">. </w:t>
      </w:r>
      <w:bookmarkStart w:id="5" w:name="_Hlk181888986"/>
    </w:p>
    <w:p w14:paraId="189795B0"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85D758" w14:textId="77777777" w:rsidTr="00536250">
        <w:trPr>
          <w:trHeight w:val="795"/>
        </w:trPr>
        <w:tc>
          <w:tcPr>
            <w:tcW w:w="2814" w:type="pct"/>
            <w:shd w:val="clear" w:color="auto" w:fill="005063"/>
            <w:vAlign w:val="center"/>
          </w:tcPr>
          <w:p w14:paraId="0A563684"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876148F"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54FF8B0A" w14:textId="44A107BC" w:rsidR="000E16BC" w:rsidRPr="00060DEE" w:rsidRDefault="00536250"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E619F3" w14:textId="77777777" w:rsidTr="005C44CF">
        <w:tc>
          <w:tcPr>
            <w:tcW w:w="2814" w:type="pct"/>
            <w:vAlign w:val="center"/>
          </w:tcPr>
          <w:p w14:paraId="2BA34D92" w14:textId="36CB7FDF" w:rsidR="000E16BC" w:rsidRPr="00060DEE" w:rsidRDefault="00551DF0"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sidR="003A2010">
              <w:rPr>
                <w:rFonts w:ascii="Arial" w:eastAsiaTheme="minorHAnsi" w:hAnsi="Arial" w:cs="Arial"/>
                <w:sz w:val="22"/>
                <w:szCs w:val="22"/>
              </w:rPr>
              <w:t>as</w:t>
            </w:r>
            <w:r w:rsidR="000E16BC"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32E3A485" w14:textId="7AD5FE3D" w:rsidR="000E16BC" w:rsidRPr="00060DEE" w:rsidRDefault="0022427C" w:rsidP="000E16BC">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622B4AEC" w14:textId="77777777" w:rsidR="000E16BC" w:rsidRPr="00060DEE" w:rsidRDefault="000E16BC" w:rsidP="000E16BC">
            <w:pPr>
              <w:suppressAutoHyphens/>
              <w:ind w:left="-134"/>
              <w:jc w:val="center"/>
              <w:rPr>
                <w:rFonts w:ascii="Arial" w:eastAsiaTheme="minorHAnsi" w:hAnsi="Arial" w:cs="Arial"/>
                <w:sz w:val="22"/>
                <w:szCs w:val="22"/>
              </w:rPr>
            </w:pPr>
          </w:p>
        </w:tc>
      </w:tr>
      <w:tr w:rsidR="000E16BC" w:rsidRPr="00060DEE" w14:paraId="567D89A1" w14:textId="77777777" w:rsidTr="005C44CF">
        <w:tc>
          <w:tcPr>
            <w:tcW w:w="2814" w:type="pct"/>
          </w:tcPr>
          <w:p w14:paraId="637E4D6D" w14:textId="43D5C26C" w:rsidR="000E16BC" w:rsidRPr="00060DEE" w:rsidRDefault="001907B3"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551DF0" w:rsidRPr="00060DEE">
              <w:rPr>
                <w:rFonts w:ascii="Arial" w:eastAsiaTheme="minorHAnsi" w:hAnsi="Arial" w:cs="Arial"/>
                <w:sz w:val="22"/>
                <w:szCs w:val="22"/>
              </w:rPr>
              <w:t>Užsakov</w:t>
            </w:r>
            <w:r w:rsidR="003A2010">
              <w:rPr>
                <w:rFonts w:ascii="Arial" w:eastAsiaTheme="minorHAnsi" w:hAnsi="Arial" w:cs="Arial"/>
                <w:sz w:val="22"/>
                <w:szCs w:val="22"/>
              </w:rPr>
              <w:t>ui</w:t>
            </w:r>
            <w:r w:rsidR="000E16BC"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000E16BC" w:rsidRPr="00060DEE">
              <w:rPr>
                <w:rFonts w:ascii="Arial" w:eastAsiaTheme="minorHAnsi" w:hAnsi="Arial" w:cs="Arial"/>
                <w:sz w:val="22"/>
                <w:szCs w:val="22"/>
              </w:rPr>
              <w:t>doc</w:t>
            </w:r>
            <w:proofErr w:type="spellEnd"/>
            <w:r w:rsidR="000E16BC" w:rsidRPr="00060DEE">
              <w:rPr>
                <w:rFonts w:ascii="Arial" w:eastAsiaTheme="minorHAnsi" w:hAnsi="Arial" w:cs="Arial"/>
                <w:sz w:val="22"/>
                <w:szCs w:val="22"/>
              </w:rPr>
              <w:t xml:space="preserve"> arba *.</w:t>
            </w:r>
            <w:proofErr w:type="spellStart"/>
            <w:r w:rsidR="000E16BC" w:rsidRPr="00060DEE">
              <w:rPr>
                <w:rFonts w:ascii="Arial" w:eastAsiaTheme="minorHAnsi" w:hAnsi="Arial" w:cs="Arial"/>
                <w:sz w:val="22"/>
                <w:szCs w:val="22"/>
              </w:rPr>
              <w:t>xlsx</w:t>
            </w:r>
            <w:proofErr w:type="spellEnd"/>
            <w:r w:rsidR="000E16BC" w:rsidRPr="00060DEE">
              <w:rPr>
                <w:rFonts w:ascii="Arial" w:eastAsiaTheme="minorHAnsi" w:hAnsi="Arial" w:cs="Arial"/>
                <w:sz w:val="22"/>
                <w:szCs w:val="22"/>
              </w:rPr>
              <w:t xml:space="preserve"> formatu)</w:t>
            </w:r>
          </w:p>
        </w:tc>
        <w:tc>
          <w:tcPr>
            <w:tcW w:w="1093" w:type="pct"/>
            <w:vAlign w:val="center"/>
          </w:tcPr>
          <w:p w14:paraId="7F6D39BE" w14:textId="78B50B55" w:rsidR="000E16BC" w:rsidRPr="00060DEE" w:rsidRDefault="00ED6747" w:rsidP="00ED6747">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C4D247D"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6E1363C" w14:textId="77777777" w:rsidTr="005C44CF">
        <w:tc>
          <w:tcPr>
            <w:tcW w:w="2814" w:type="pct"/>
          </w:tcPr>
          <w:p w14:paraId="2915C480" w14:textId="164D38A2" w:rsidR="000E16BC" w:rsidRPr="00060DEE" w:rsidRDefault="00412544"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lastRenderedPageBreak/>
              <w:t>Užsakov</w:t>
            </w:r>
            <w:r w:rsidR="009E2A0B">
              <w:rPr>
                <w:rFonts w:ascii="Arial" w:eastAsiaTheme="minorHAnsi" w:hAnsi="Arial" w:cs="Arial"/>
                <w:sz w:val="22"/>
                <w:szCs w:val="22"/>
              </w:rPr>
              <w:t>as</w:t>
            </w:r>
            <w:r w:rsidR="000E16BC" w:rsidRPr="00060DEE">
              <w:rPr>
                <w:rFonts w:ascii="Arial" w:eastAsiaTheme="minorHAnsi" w:hAnsi="Arial" w:cs="Arial"/>
                <w:sz w:val="22"/>
                <w:szCs w:val="22"/>
              </w:rPr>
              <w:t xml:space="preserve"> pakartotinai peržiūri teikiamus projektinius pasiūlymus.</w:t>
            </w:r>
          </w:p>
        </w:tc>
        <w:tc>
          <w:tcPr>
            <w:tcW w:w="1093" w:type="pct"/>
            <w:vAlign w:val="center"/>
          </w:tcPr>
          <w:p w14:paraId="43202244" w14:textId="2B72CA42" w:rsidR="000E16BC" w:rsidRPr="00060DEE" w:rsidRDefault="0022427C" w:rsidP="000E16BC">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42CF5448"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bookmarkEnd w:id="5"/>
    </w:tbl>
    <w:p w14:paraId="28EA5ABD" w14:textId="77777777" w:rsidR="000E16BC" w:rsidRPr="00060DEE" w:rsidRDefault="000E16BC" w:rsidP="000E16BC">
      <w:pPr>
        <w:suppressAutoHyphens/>
        <w:spacing w:before="120"/>
        <w:ind w:left="567"/>
        <w:rPr>
          <w:rFonts w:ascii="Arial" w:hAnsi="Arial" w:cs="Arial"/>
          <w:i/>
          <w:iCs/>
          <w:sz w:val="22"/>
          <w:szCs w:val="22"/>
        </w:rPr>
      </w:pPr>
    </w:p>
    <w:bookmarkEnd w:id="4"/>
    <w:p w14:paraId="41A7CE51" w14:textId="32089D80" w:rsidR="000E16BC" w:rsidRPr="00060DEE" w:rsidRDefault="000D4622" w:rsidP="00061771">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Audito</w:t>
      </w:r>
      <w:r w:rsidR="007A1FCB" w:rsidRPr="00060DEE">
        <w:rPr>
          <w:rFonts w:ascii="Arial" w:hAnsi="Arial" w:cs="Arial"/>
          <w:sz w:val="22"/>
          <w:szCs w:val="22"/>
        </w:rPr>
        <w:t xml:space="preserve"> atlikimas</w:t>
      </w:r>
      <w:r w:rsidR="000E16BC" w:rsidRPr="00060DEE">
        <w:rPr>
          <w:rFonts w:ascii="Arial" w:hAnsi="Arial" w:cs="Arial"/>
          <w:sz w:val="22"/>
          <w:szCs w:val="22"/>
        </w:rPr>
        <w:t xml:space="preserve"> ir taisymas pagal audito pateiktas pastabas. </w:t>
      </w:r>
      <w:r w:rsidR="00412544" w:rsidRPr="00060DEE">
        <w:rPr>
          <w:rFonts w:ascii="Arial" w:hAnsi="Arial" w:cs="Arial"/>
          <w:sz w:val="22"/>
          <w:szCs w:val="22"/>
        </w:rPr>
        <w:t>Užsakovo</w:t>
      </w:r>
      <w:r w:rsidR="000E16BC" w:rsidRPr="00060DEE">
        <w:rPr>
          <w:rFonts w:ascii="Arial" w:hAnsi="Arial" w:cs="Arial"/>
          <w:sz w:val="22"/>
          <w:szCs w:val="22"/>
        </w:rPr>
        <w:t xml:space="preserve"> pritarimas, kad projektiniai pasiūlymai pataisyti pagal audito pastabas. </w:t>
      </w:r>
      <w:r w:rsidR="001907B3"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732320"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000E16BC" w:rsidRPr="00060DEE">
        <w:rPr>
          <w:rFonts w:ascii="Arial" w:eastAsiaTheme="minorHAnsi" w:hAnsi="Arial" w:cs="Arial"/>
          <w:i/>
          <w:iCs/>
          <w:sz w:val="22"/>
          <w:szCs w:val="22"/>
        </w:rPr>
        <w:t>Kelių saugumo audito atlikimo tvarkos apraše</w:t>
      </w:r>
      <w:r w:rsidR="000E16BC" w:rsidRPr="00060DEE">
        <w:rPr>
          <w:rFonts w:ascii="Arial" w:eastAsiaTheme="minorHAnsi" w:hAnsi="Arial" w:cs="Arial"/>
          <w:sz w:val="22"/>
          <w:szCs w:val="22"/>
        </w:rPr>
        <w:t>.</w:t>
      </w:r>
    </w:p>
    <w:p w14:paraId="5DA2C21B" w14:textId="77777777" w:rsidR="000E16BC" w:rsidRPr="00060DEE" w:rsidRDefault="000E16BC" w:rsidP="00061771">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11E27DB7" w14:textId="77777777" w:rsidTr="00536250">
        <w:trPr>
          <w:trHeight w:val="795"/>
        </w:trPr>
        <w:tc>
          <w:tcPr>
            <w:tcW w:w="2814" w:type="pct"/>
            <w:shd w:val="clear" w:color="auto" w:fill="005063"/>
            <w:vAlign w:val="center"/>
          </w:tcPr>
          <w:p w14:paraId="47FD66FE" w14:textId="77777777" w:rsidR="000E16BC" w:rsidRPr="00060DEE" w:rsidRDefault="000E16BC" w:rsidP="000E16BC">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F64E84D" w14:textId="77777777" w:rsidR="000E16BC" w:rsidRPr="00060DEE" w:rsidRDefault="000E16BC" w:rsidP="000E16BC">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D30BD7F" w14:textId="42648FDE" w:rsidR="000E16BC" w:rsidRPr="00060DEE" w:rsidRDefault="00536250" w:rsidP="00536250">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173D7291" w14:textId="77777777" w:rsidTr="005C44CF">
        <w:trPr>
          <w:trHeight w:val="687"/>
        </w:trPr>
        <w:tc>
          <w:tcPr>
            <w:tcW w:w="2814" w:type="pct"/>
            <w:vAlign w:val="center"/>
          </w:tcPr>
          <w:p w14:paraId="38FDA162" w14:textId="77777777" w:rsidR="000E16BC" w:rsidRPr="00060DEE" w:rsidRDefault="000E16BC" w:rsidP="00061771">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75250683"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2877CE98" w14:textId="77777777" w:rsidR="000E16BC" w:rsidRPr="00060DEE" w:rsidRDefault="000E16BC"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0E16BC" w:rsidRPr="00060DEE" w14:paraId="181710CF" w14:textId="77777777" w:rsidTr="005C44CF">
        <w:tc>
          <w:tcPr>
            <w:tcW w:w="2814" w:type="pct"/>
          </w:tcPr>
          <w:p w14:paraId="2B60D3E2" w14:textId="006491C1" w:rsidR="000E16BC" w:rsidRPr="00060DEE" w:rsidRDefault="000E16BC" w:rsidP="00061771">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 xml:space="preserve">Atliekama audito procedūra ir iš auditoriaus gaunama ataskaita. Ataskaita persiunčiama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3CAD4936"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5EDE7ABA"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679870FC" w14:textId="77777777" w:rsidTr="005C44CF">
        <w:trPr>
          <w:trHeight w:val="351"/>
        </w:trPr>
        <w:tc>
          <w:tcPr>
            <w:tcW w:w="2814" w:type="pct"/>
          </w:tcPr>
          <w:p w14:paraId="47EC8381" w14:textId="77777777"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577DCF71"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08C0B41"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0ECB2AE8" w14:textId="77777777" w:rsidTr="005C44CF">
        <w:tc>
          <w:tcPr>
            <w:tcW w:w="2814" w:type="pct"/>
          </w:tcPr>
          <w:p w14:paraId="5E337279" w14:textId="72542CB8"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 xml:space="preserve">Parengiamas ir užregistruojamas audito posėdžio protokolas bei išsiunčiamas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76BB809E"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242267C"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18D67077" w14:textId="77777777" w:rsidTr="005C44CF">
        <w:tc>
          <w:tcPr>
            <w:tcW w:w="2814" w:type="pct"/>
          </w:tcPr>
          <w:p w14:paraId="2339C12D" w14:textId="2A2ED6B7" w:rsidR="000E16BC" w:rsidRPr="00060DEE" w:rsidRDefault="001907B3" w:rsidP="00061771">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4612C7" w:rsidRPr="00060DEE">
              <w:rPr>
                <w:rFonts w:ascii="Arial" w:eastAsiaTheme="minorHAnsi" w:hAnsi="Arial" w:cs="Arial"/>
                <w:sz w:val="22"/>
                <w:szCs w:val="22"/>
              </w:rPr>
              <w:t>Užsakov</w:t>
            </w:r>
            <w:r w:rsidR="00B53481">
              <w:rPr>
                <w:rFonts w:ascii="Arial" w:eastAsiaTheme="minorHAnsi" w:hAnsi="Arial" w:cs="Arial"/>
                <w:sz w:val="22"/>
                <w:szCs w:val="22"/>
              </w:rPr>
              <w:t>ui</w:t>
            </w:r>
            <w:r w:rsidR="000E16BC" w:rsidRPr="00060DEE">
              <w:rPr>
                <w:rFonts w:ascii="Arial" w:eastAsiaTheme="minorHAnsi" w:hAnsi="Arial" w:cs="Arial"/>
                <w:sz w:val="22"/>
                <w:szCs w:val="22"/>
              </w:rPr>
              <w:t xml:space="preserve"> (</w:t>
            </w:r>
            <w:hyperlink r:id="rId11" w:history="1">
              <w:r w:rsidR="000E16BC" w:rsidRPr="00060DEE">
                <w:rPr>
                  <w:rFonts w:ascii="Arial" w:eastAsiaTheme="minorHAnsi" w:hAnsi="Arial" w:cs="Arial"/>
                  <w:color w:val="0000FF"/>
                  <w:sz w:val="22"/>
                  <w:szCs w:val="22"/>
                  <w:u w:val="single"/>
                </w:rPr>
                <w:t>eismo.sauga@vialietuva.lt</w:t>
              </w:r>
            </w:hyperlink>
            <w:r w:rsidR="000E16BC" w:rsidRPr="00060DEE">
              <w:rPr>
                <w:rFonts w:ascii="Arial" w:eastAsiaTheme="minorHAnsi" w:hAnsi="Arial" w:cs="Arial"/>
                <w:sz w:val="22"/>
                <w:szCs w:val="22"/>
              </w:rPr>
              <w:t>) patikrinimui</w:t>
            </w:r>
          </w:p>
        </w:tc>
        <w:tc>
          <w:tcPr>
            <w:tcW w:w="1093" w:type="pct"/>
            <w:vAlign w:val="center"/>
          </w:tcPr>
          <w:p w14:paraId="79B4AC58" w14:textId="32D89B8E" w:rsidR="000E16BC" w:rsidRPr="00060DEE" w:rsidRDefault="00861F6E"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2344935F" w14:textId="440A4D46" w:rsidR="000E16BC" w:rsidRPr="00060DEE" w:rsidRDefault="00682EA3"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08120795" w14:textId="77777777" w:rsidTr="005C44CF">
        <w:tc>
          <w:tcPr>
            <w:tcW w:w="2814" w:type="pct"/>
          </w:tcPr>
          <w:p w14:paraId="75A54D9C" w14:textId="4F050E7B" w:rsidR="000E16BC" w:rsidRPr="007C3349" w:rsidRDefault="004612C7" w:rsidP="00061771">
            <w:pPr>
              <w:pStyle w:val="Sraopastraipa"/>
              <w:numPr>
                <w:ilvl w:val="0"/>
                <w:numId w:val="22"/>
              </w:numPr>
              <w:suppressAutoHyphens/>
              <w:ind w:left="459"/>
              <w:rPr>
                <w:rFonts w:ascii="Arial" w:hAnsi="Arial" w:cs="Arial"/>
                <w:sz w:val="22"/>
              </w:rPr>
            </w:pPr>
            <w:r w:rsidRPr="007C3349">
              <w:rPr>
                <w:rFonts w:ascii="Arial" w:hAnsi="Arial" w:cs="Arial"/>
                <w:sz w:val="22"/>
              </w:rPr>
              <w:t>Užsakov</w:t>
            </w:r>
            <w:r w:rsidR="00F92958" w:rsidRPr="007C3349">
              <w:rPr>
                <w:rFonts w:ascii="Arial" w:hAnsi="Arial" w:cs="Arial"/>
                <w:sz w:val="22"/>
              </w:rPr>
              <w:t>as</w:t>
            </w:r>
            <w:r w:rsidR="000E16BC" w:rsidRPr="007C3349">
              <w:rPr>
                <w:rFonts w:ascii="Arial" w:hAnsi="Arial" w:cs="Arial"/>
                <w:sz w:val="22"/>
              </w:rPr>
              <w:t xml:space="preserve"> tikrina</w:t>
            </w:r>
            <w:r w:rsidR="00F92958" w:rsidRPr="007C3349">
              <w:rPr>
                <w:rFonts w:ascii="Arial" w:hAnsi="Arial" w:cs="Arial"/>
                <w:sz w:val="22"/>
              </w:rPr>
              <w:t xml:space="preserve"> </w:t>
            </w:r>
            <w:r w:rsidR="001361F6" w:rsidRPr="007C3349">
              <w:rPr>
                <w:rFonts w:ascii="Arial" w:hAnsi="Arial" w:cs="Arial"/>
                <w:sz w:val="22"/>
              </w:rPr>
              <w:t>T</w:t>
            </w:r>
            <w:r w:rsidR="000E16BC" w:rsidRPr="007C3349">
              <w:rPr>
                <w:rFonts w:ascii="Arial" w:hAnsi="Arial" w:cs="Arial"/>
                <w:sz w:val="22"/>
              </w:rPr>
              <w:t>eikėjo pateiktą pataisytą projektinę dokumentaciją. Jei sprendiniai pataisyti pagal pastabas, išsiunčiamas patvirtinimas el. paštu. Kitu atveju el. paštu išsiunčiamos pastabos</w:t>
            </w:r>
          </w:p>
        </w:tc>
        <w:tc>
          <w:tcPr>
            <w:tcW w:w="1093" w:type="pct"/>
            <w:vAlign w:val="center"/>
          </w:tcPr>
          <w:p w14:paraId="619F4558"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36341B8F"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36B98F4F" w14:textId="4D495E2E" w:rsidR="000E16BC" w:rsidRPr="00060DEE" w:rsidRDefault="004612C7" w:rsidP="00D612EC">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Užsakovui</w:t>
      </w:r>
      <w:r w:rsidR="000E16BC" w:rsidRPr="00060DEE">
        <w:rPr>
          <w:rFonts w:ascii="Arial" w:hAnsi="Arial" w:cs="Arial"/>
          <w:sz w:val="22"/>
          <w:szCs w:val="22"/>
        </w:rPr>
        <w:t xml:space="preserve"> nustačius papildomus saugaus eismo trūkumus (kurie nebuvo įvertinti kelių saugumo audito metu), </w:t>
      </w:r>
      <w:r w:rsidR="001907B3" w:rsidRPr="00060DEE">
        <w:rPr>
          <w:rFonts w:ascii="Arial" w:hAnsi="Arial" w:cs="Arial"/>
          <w:sz w:val="22"/>
          <w:szCs w:val="22"/>
        </w:rPr>
        <w:t>Teikėjas</w:t>
      </w:r>
      <w:r w:rsidR="000E16BC" w:rsidRPr="00060DEE">
        <w:rPr>
          <w:rFonts w:ascii="Arial" w:hAnsi="Arial" w:cs="Arial"/>
          <w:sz w:val="22"/>
          <w:szCs w:val="22"/>
        </w:rPr>
        <w:t xml:space="preserve"> įsipareigoja ištaisyti/patikslinti saugaus eismo trūkumus, bet kuriame projekto rengimo etape. </w:t>
      </w:r>
    </w:p>
    <w:p w14:paraId="07BB9BAD" w14:textId="62C993A0" w:rsidR="000E16BC" w:rsidRDefault="00E01DDC" w:rsidP="00061771">
      <w:pPr>
        <w:numPr>
          <w:ilvl w:val="1"/>
          <w:numId w:val="1"/>
        </w:numPr>
        <w:spacing w:after="160" w:line="259" w:lineRule="auto"/>
        <w:ind w:left="567" w:firstLine="0"/>
        <w:contextualSpacing/>
        <w:rPr>
          <w:rFonts w:ascii="Arial" w:hAnsi="Arial" w:cs="Arial"/>
          <w:sz w:val="22"/>
          <w:szCs w:val="22"/>
        </w:rPr>
      </w:pPr>
      <w:bookmarkStart w:id="6" w:name="_Hlk61946912"/>
      <w:bookmarkStart w:id="7" w:name="_Hlk191653489"/>
      <w:r w:rsidRPr="00060DEE">
        <w:rPr>
          <w:rFonts w:ascii="Arial" w:hAnsi="Arial" w:cs="Arial"/>
          <w:sz w:val="22"/>
          <w:szCs w:val="22"/>
        </w:rPr>
        <w:t>V</w:t>
      </w:r>
      <w:r w:rsidR="000E16BC" w:rsidRPr="00060DEE">
        <w:rPr>
          <w:rFonts w:ascii="Arial" w:hAnsi="Arial" w:cs="Arial"/>
          <w:sz w:val="22"/>
          <w:szCs w:val="22"/>
        </w:rPr>
        <w:t>isuomenės informavimas apie numatomą statinių (jų dalių) projektavimą ir visuomenės dalyvavimas svarstant statinių (jų dalių) projektinius pasiūlymus (</w:t>
      </w:r>
      <w:bookmarkStart w:id="8" w:name="_Hlk173861044"/>
      <w:r w:rsidR="000E16BC" w:rsidRPr="00060DEE">
        <w:rPr>
          <w:rFonts w:ascii="Arial" w:hAnsi="Arial" w:cs="Arial"/>
          <w:sz w:val="22"/>
          <w:szCs w:val="22"/>
        </w:rPr>
        <w:t>kai tai yra būtina teisės aktų nustatyta tvarka)</w:t>
      </w:r>
      <w:bookmarkEnd w:id="8"/>
      <w:r w:rsidR="008112C9" w:rsidRPr="00060DEE">
        <w:rPr>
          <w:rFonts w:ascii="Arial" w:hAnsi="Arial" w:cs="Arial"/>
          <w:sz w:val="22"/>
          <w:szCs w:val="22"/>
        </w:rPr>
        <w:t>.</w:t>
      </w:r>
    </w:p>
    <w:p w14:paraId="6BF7E5B0" w14:textId="6D4B37D6" w:rsidR="008041AF" w:rsidRPr="00060DEE" w:rsidRDefault="008041AF" w:rsidP="008041AF">
      <w:pPr>
        <w:numPr>
          <w:ilvl w:val="1"/>
          <w:numId w:val="1"/>
        </w:numPr>
        <w:suppressAutoHyphens/>
        <w:spacing w:after="160" w:line="259" w:lineRule="auto"/>
        <w:ind w:left="567" w:firstLine="0"/>
        <w:rPr>
          <w:rFonts w:ascii="Arial" w:hAnsi="Arial" w:cs="Arial"/>
          <w:sz w:val="22"/>
          <w:szCs w:val="22"/>
        </w:rPr>
      </w:pPr>
      <w:r w:rsidRPr="00E30FAB">
        <w:rPr>
          <w:rFonts w:ascii="Arial" w:hAnsi="Arial" w:cs="Arial"/>
          <w:sz w:val="22"/>
          <w:szCs w:val="22"/>
        </w:rPr>
        <w:t>Projekti</w:t>
      </w:r>
      <w:r w:rsidRPr="00060DEE">
        <w:rPr>
          <w:rFonts w:ascii="Arial" w:hAnsi="Arial" w:cs="Arial"/>
          <w:sz w:val="22"/>
          <w:szCs w:val="22"/>
        </w:rPr>
        <w:t xml:space="preserve">nių pasiūlymų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r w:rsidR="0046372D">
        <w:rPr>
          <w:rFonts w:ascii="Arial" w:hAnsi="Arial" w:cs="Arial"/>
          <w:sz w:val="22"/>
          <w:szCs w:val="22"/>
        </w:rPr>
        <w:t xml:space="preserve"> </w:t>
      </w:r>
      <w:r w:rsidR="00762B7C" w:rsidRPr="00762B7C">
        <w:rPr>
          <w:rFonts w:ascii="Arial" w:hAnsi="Arial" w:cs="Arial"/>
          <w:sz w:val="22"/>
          <w:szCs w:val="22"/>
        </w:rPr>
        <w:t>Teikėjas turi parengti suvestinį darbų kiekių žiniaraštį ir statinio statybos skaičiuojamąją kainą „sustambintais įkainiais</w:t>
      </w:r>
    </w:p>
    <w:p w14:paraId="20338F0B" w14:textId="77777777" w:rsidR="008041AF" w:rsidRPr="00060DEE" w:rsidRDefault="008041AF" w:rsidP="008041AF">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8041AF" w:rsidRPr="00060DEE" w14:paraId="0A0DCAB4" w14:textId="77777777" w:rsidTr="0096529C">
        <w:trPr>
          <w:trHeight w:val="795"/>
        </w:trPr>
        <w:tc>
          <w:tcPr>
            <w:tcW w:w="2814" w:type="pct"/>
            <w:shd w:val="clear" w:color="auto" w:fill="005063"/>
            <w:vAlign w:val="center"/>
          </w:tcPr>
          <w:p w14:paraId="75036771" w14:textId="77777777" w:rsidR="008041AF" w:rsidRPr="00060DEE" w:rsidRDefault="008041AF" w:rsidP="0096529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1EA46113" w14:textId="77777777" w:rsidR="008041AF" w:rsidRPr="00060DEE" w:rsidRDefault="008041AF" w:rsidP="0096529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232CD5AB" w14:textId="77777777" w:rsidR="008041AF" w:rsidRPr="00060DEE" w:rsidRDefault="008041AF" w:rsidP="0096529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8041AF" w:rsidRPr="00060DEE" w14:paraId="34267C76" w14:textId="77777777" w:rsidTr="0096529C">
        <w:tc>
          <w:tcPr>
            <w:tcW w:w="2814" w:type="pct"/>
            <w:vAlign w:val="center"/>
          </w:tcPr>
          <w:p w14:paraId="4E261D1A" w14:textId="77777777" w:rsidR="008041AF" w:rsidRPr="00060DEE" w:rsidRDefault="008041AF" w:rsidP="008041AF">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273753C0" w14:textId="77777777" w:rsidR="008041AF" w:rsidRPr="00060DEE" w:rsidRDefault="008041AF" w:rsidP="0096529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1094B668" w14:textId="77777777" w:rsidR="008041AF" w:rsidRPr="00060DEE" w:rsidRDefault="008041AF" w:rsidP="0096529C">
            <w:pPr>
              <w:suppressAutoHyphens/>
              <w:ind w:left="-134"/>
              <w:jc w:val="center"/>
              <w:rPr>
                <w:rFonts w:ascii="Arial" w:eastAsiaTheme="minorHAnsi" w:hAnsi="Arial" w:cs="Arial"/>
                <w:sz w:val="22"/>
                <w:szCs w:val="22"/>
              </w:rPr>
            </w:pPr>
          </w:p>
        </w:tc>
      </w:tr>
      <w:tr w:rsidR="008041AF" w:rsidRPr="00060DEE" w14:paraId="34483F02" w14:textId="77777777" w:rsidTr="0096529C">
        <w:tc>
          <w:tcPr>
            <w:tcW w:w="2814" w:type="pct"/>
          </w:tcPr>
          <w:p w14:paraId="43819C0D" w14:textId="77777777" w:rsidR="008041AF" w:rsidRPr="00060DEE" w:rsidRDefault="008041AF" w:rsidP="008041AF">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Pr="00060DEE">
              <w:rPr>
                <w:rFonts w:ascii="Arial" w:eastAsiaTheme="minorHAnsi" w:hAnsi="Arial" w:cs="Arial"/>
                <w:sz w:val="22"/>
                <w:szCs w:val="22"/>
              </w:rPr>
              <w:t>doc</w:t>
            </w:r>
            <w:proofErr w:type="spellEnd"/>
            <w:r w:rsidRPr="00060DEE">
              <w:rPr>
                <w:rFonts w:ascii="Arial" w:eastAsiaTheme="minorHAnsi" w:hAnsi="Arial" w:cs="Arial"/>
                <w:sz w:val="22"/>
                <w:szCs w:val="22"/>
              </w:rPr>
              <w:t xml:space="preserve"> arba *.</w:t>
            </w:r>
            <w:proofErr w:type="spellStart"/>
            <w:r w:rsidRPr="00060DEE">
              <w:rPr>
                <w:rFonts w:ascii="Arial" w:eastAsiaTheme="minorHAnsi" w:hAnsi="Arial" w:cs="Arial"/>
                <w:sz w:val="22"/>
                <w:szCs w:val="22"/>
              </w:rPr>
              <w:t>xlsx</w:t>
            </w:r>
            <w:proofErr w:type="spellEnd"/>
            <w:r w:rsidRPr="00060DEE">
              <w:rPr>
                <w:rFonts w:ascii="Arial" w:eastAsiaTheme="minorHAnsi" w:hAnsi="Arial" w:cs="Arial"/>
                <w:sz w:val="22"/>
                <w:szCs w:val="22"/>
              </w:rPr>
              <w:t xml:space="preserve"> formatu)</w:t>
            </w:r>
          </w:p>
        </w:tc>
        <w:tc>
          <w:tcPr>
            <w:tcW w:w="1093" w:type="pct"/>
            <w:vAlign w:val="center"/>
          </w:tcPr>
          <w:p w14:paraId="5E4C68C0" w14:textId="77777777" w:rsidR="008041AF" w:rsidRPr="00060DEE" w:rsidRDefault="008041AF" w:rsidP="0096529C">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45B7946" w14:textId="77777777" w:rsidR="008041AF" w:rsidRPr="00060DEE" w:rsidRDefault="008041AF" w:rsidP="0096529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8041AF" w:rsidRPr="00060DEE" w14:paraId="73F56DB7" w14:textId="77777777" w:rsidTr="0096529C">
        <w:tc>
          <w:tcPr>
            <w:tcW w:w="2814" w:type="pct"/>
          </w:tcPr>
          <w:p w14:paraId="52A5FBA1" w14:textId="77777777" w:rsidR="008041AF" w:rsidRPr="00060DEE" w:rsidRDefault="008041AF" w:rsidP="008041AF">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44B32967" w14:textId="77777777" w:rsidR="008041AF" w:rsidRPr="00060DEE" w:rsidRDefault="008041AF" w:rsidP="0096529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28482D0F" w14:textId="77777777" w:rsidR="008041AF" w:rsidRPr="00060DEE" w:rsidRDefault="008041AF" w:rsidP="0096529C">
            <w:pPr>
              <w:tabs>
                <w:tab w:val="left" w:pos="851"/>
              </w:tabs>
              <w:suppressAutoHyphens/>
              <w:ind w:left="567"/>
              <w:jc w:val="center"/>
              <w:rPr>
                <w:rFonts w:ascii="Arial" w:eastAsiaTheme="minorHAnsi" w:hAnsi="Arial" w:cs="Arial"/>
                <w:sz w:val="22"/>
                <w:szCs w:val="22"/>
              </w:rPr>
            </w:pPr>
          </w:p>
        </w:tc>
      </w:tr>
    </w:tbl>
    <w:p w14:paraId="190E383D" w14:textId="77777777" w:rsidR="000B42C0" w:rsidRPr="00060DEE" w:rsidRDefault="000B42C0" w:rsidP="008041AF">
      <w:pPr>
        <w:spacing w:after="160" w:line="259" w:lineRule="auto"/>
        <w:contextualSpacing/>
        <w:rPr>
          <w:rFonts w:ascii="Arial" w:hAnsi="Arial" w:cs="Arial"/>
          <w:sz w:val="22"/>
          <w:szCs w:val="22"/>
        </w:rPr>
      </w:pPr>
    </w:p>
    <w:p w14:paraId="6AF967B4" w14:textId="3DA8A7EA" w:rsidR="000E16BC" w:rsidRPr="00060DEE" w:rsidRDefault="001907B3" w:rsidP="00061771">
      <w:pPr>
        <w:numPr>
          <w:ilvl w:val="1"/>
          <w:numId w:val="1"/>
        </w:numPr>
        <w:suppressAutoHyphens/>
        <w:spacing w:after="160" w:line="259" w:lineRule="auto"/>
        <w:ind w:left="567" w:firstLine="0"/>
        <w:rPr>
          <w:rFonts w:ascii="Arial" w:hAnsi="Arial" w:cs="Arial"/>
          <w:i/>
          <w:iCs/>
          <w:sz w:val="22"/>
          <w:szCs w:val="22"/>
        </w:rPr>
      </w:pPr>
      <w:bookmarkStart w:id="9" w:name="_Hlk181883927"/>
      <w:bookmarkEnd w:id="6"/>
      <w:r w:rsidRPr="00060DEE">
        <w:rPr>
          <w:rFonts w:ascii="Arial" w:hAnsi="Arial" w:cs="Arial"/>
          <w:sz w:val="22"/>
          <w:szCs w:val="22"/>
        </w:rPr>
        <w:t>Teikėjas</w:t>
      </w:r>
      <w:r w:rsidR="000E16BC" w:rsidRPr="00060DEE">
        <w:rPr>
          <w:rFonts w:ascii="Arial" w:hAnsi="Arial" w:cs="Arial"/>
          <w:sz w:val="22"/>
          <w:szCs w:val="22"/>
        </w:rPr>
        <w:t xml:space="preserve"> teikia prašymą registruotis </w:t>
      </w:r>
      <w:r w:rsidR="005B6A3C">
        <w:rPr>
          <w:rFonts w:ascii="Arial" w:hAnsi="Arial" w:cs="Arial"/>
          <w:sz w:val="22"/>
          <w:szCs w:val="22"/>
        </w:rPr>
        <w:t>P</w:t>
      </w:r>
      <w:r w:rsidR="000E16BC" w:rsidRPr="00060DEE">
        <w:rPr>
          <w:rFonts w:ascii="Arial" w:hAnsi="Arial" w:cs="Arial"/>
          <w:sz w:val="22"/>
          <w:szCs w:val="22"/>
        </w:rPr>
        <w:t xml:space="preserve">rojekto pristatymui </w:t>
      </w:r>
      <w:r w:rsidR="001A2078" w:rsidRPr="00060DEE">
        <w:rPr>
          <w:rFonts w:ascii="Arial" w:hAnsi="Arial" w:cs="Arial"/>
          <w:sz w:val="22"/>
          <w:szCs w:val="22"/>
        </w:rPr>
        <w:t>Komisijoje</w:t>
      </w:r>
      <w:r w:rsidR="000E16BC" w:rsidRPr="00060DEE">
        <w:rPr>
          <w:rFonts w:ascii="Arial" w:hAnsi="Arial" w:cs="Arial"/>
          <w:sz w:val="22"/>
          <w:szCs w:val="22"/>
        </w:rPr>
        <w:t xml:space="preserve">. Projekto pristatymas </w:t>
      </w:r>
      <w:r w:rsidR="008936D3" w:rsidRPr="00060DEE">
        <w:rPr>
          <w:rFonts w:ascii="Arial" w:hAnsi="Arial" w:cs="Arial"/>
          <w:sz w:val="22"/>
          <w:szCs w:val="22"/>
        </w:rPr>
        <w:t>K</w:t>
      </w:r>
      <w:r w:rsidR="000E16BC" w:rsidRPr="00060DEE">
        <w:rPr>
          <w:rFonts w:ascii="Arial" w:hAnsi="Arial" w:cs="Arial"/>
          <w:sz w:val="22"/>
          <w:szCs w:val="22"/>
        </w:rPr>
        <w:t>omisijoje ir</w:t>
      </w:r>
      <w:r w:rsidR="008936D3" w:rsidRPr="00060DEE">
        <w:rPr>
          <w:rFonts w:ascii="Arial" w:hAnsi="Arial" w:cs="Arial"/>
          <w:sz w:val="22"/>
          <w:szCs w:val="22"/>
        </w:rPr>
        <w:t xml:space="preserve"> </w:t>
      </w:r>
      <w:r w:rsidR="000E16BC" w:rsidRPr="00060DEE">
        <w:rPr>
          <w:rFonts w:ascii="Arial" w:hAnsi="Arial" w:cs="Arial"/>
          <w:sz w:val="22"/>
          <w:szCs w:val="22"/>
        </w:rPr>
        <w:t xml:space="preserve">pastabų pateikimas. Projekto taisymas pagal </w:t>
      </w:r>
      <w:r w:rsidR="008936D3" w:rsidRPr="00060DEE">
        <w:rPr>
          <w:rFonts w:ascii="Arial" w:hAnsi="Arial" w:cs="Arial"/>
          <w:sz w:val="22"/>
          <w:szCs w:val="22"/>
        </w:rPr>
        <w:t>K</w:t>
      </w:r>
      <w:r w:rsidR="000E16BC" w:rsidRPr="00060DEE">
        <w:rPr>
          <w:rFonts w:ascii="Arial" w:hAnsi="Arial" w:cs="Arial"/>
          <w:sz w:val="22"/>
          <w:szCs w:val="22"/>
        </w:rPr>
        <w:t>omisijos pateiktas pastabas. Komisijos pritarimas projektui protokolu.</w:t>
      </w:r>
      <w:bookmarkEnd w:id="9"/>
    </w:p>
    <w:bookmarkEnd w:id="7"/>
    <w:p w14:paraId="7D0C5800" w14:textId="77777777" w:rsidR="000E16BC" w:rsidRPr="00060DEE" w:rsidRDefault="000E16BC" w:rsidP="00061771">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F0FAE4" w14:textId="77777777" w:rsidTr="00B35C5E">
        <w:trPr>
          <w:trHeight w:val="795"/>
        </w:trPr>
        <w:tc>
          <w:tcPr>
            <w:tcW w:w="2814" w:type="pct"/>
            <w:shd w:val="clear" w:color="auto" w:fill="005063"/>
            <w:vAlign w:val="center"/>
          </w:tcPr>
          <w:p w14:paraId="5D9902B1"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2092288"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437E9A44" w14:textId="31E36A9C" w:rsidR="000E16BC" w:rsidRPr="00060DEE" w:rsidRDefault="00B35C5E" w:rsidP="00B35C5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BBE710" w14:textId="77777777" w:rsidTr="005C44CF">
        <w:tc>
          <w:tcPr>
            <w:tcW w:w="2814" w:type="pct"/>
            <w:vAlign w:val="center"/>
          </w:tcPr>
          <w:p w14:paraId="39D5F504" w14:textId="7786E8F3" w:rsidR="000E16BC" w:rsidRPr="007C3349" w:rsidRDefault="000E16BC" w:rsidP="00061771">
            <w:pPr>
              <w:pStyle w:val="Sraopastraipa"/>
              <w:numPr>
                <w:ilvl w:val="0"/>
                <w:numId w:val="26"/>
              </w:numPr>
              <w:suppressAutoHyphens/>
              <w:rPr>
                <w:rFonts w:ascii="Arial" w:hAnsi="Arial" w:cs="Arial"/>
                <w:sz w:val="22"/>
              </w:rPr>
            </w:pPr>
            <w:r w:rsidRPr="007C3349">
              <w:rPr>
                <w:rFonts w:ascii="Arial" w:hAnsi="Arial" w:cs="Arial"/>
                <w:sz w:val="22"/>
              </w:rPr>
              <w:t xml:space="preserve">Po </w:t>
            </w:r>
            <w:r w:rsidR="007C3349" w:rsidRPr="007C3349">
              <w:rPr>
                <w:rFonts w:ascii="Arial" w:hAnsi="Arial" w:cs="Arial"/>
                <w:sz w:val="22"/>
              </w:rPr>
              <w:t>P</w:t>
            </w:r>
            <w:r w:rsidRPr="007C3349">
              <w:rPr>
                <w:rFonts w:ascii="Arial" w:hAnsi="Arial" w:cs="Arial"/>
                <w:sz w:val="22"/>
              </w:rPr>
              <w:t xml:space="preserve">rojekto pristatymo </w:t>
            </w:r>
            <w:r w:rsidR="008936D3" w:rsidRPr="007C3349">
              <w:rPr>
                <w:rFonts w:ascii="Arial" w:hAnsi="Arial" w:cs="Arial"/>
                <w:sz w:val="22"/>
              </w:rPr>
              <w:t>K</w:t>
            </w:r>
            <w:r w:rsidRPr="007C3349">
              <w:rPr>
                <w:rFonts w:ascii="Arial" w:hAnsi="Arial" w:cs="Arial"/>
                <w:sz w:val="22"/>
              </w:rPr>
              <w:t xml:space="preserve">omisijoje, parengiamas ir užregistruojamas </w:t>
            </w:r>
            <w:r w:rsidR="002107C1" w:rsidRPr="007C3349">
              <w:rPr>
                <w:rFonts w:ascii="Arial" w:hAnsi="Arial" w:cs="Arial"/>
                <w:sz w:val="22"/>
              </w:rPr>
              <w:t>K</w:t>
            </w:r>
            <w:r w:rsidRPr="007C3349">
              <w:rPr>
                <w:rFonts w:ascii="Arial" w:hAnsi="Arial" w:cs="Arial"/>
                <w:sz w:val="22"/>
              </w:rPr>
              <w:t>omisijos protokolas (su pritarimu projektui ar pastabomis)</w:t>
            </w:r>
          </w:p>
        </w:tc>
        <w:tc>
          <w:tcPr>
            <w:tcW w:w="1093" w:type="pct"/>
            <w:vAlign w:val="center"/>
          </w:tcPr>
          <w:p w14:paraId="60255B6A"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1430DDDB" w14:textId="77777777" w:rsidR="000E16BC" w:rsidRPr="00060DEE" w:rsidRDefault="000E16BC" w:rsidP="000E16BC">
            <w:pPr>
              <w:suppressAutoHyphens/>
              <w:ind w:left="8"/>
              <w:jc w:val="center"/>
              <w:rPr>
                <w:rFonts w:ascii="Arial" w:eastAsiaTheme="minorHAnsi" w:hAnsi="Arial" w:cs="Arial"/>
                <w:sz w:val="22"/>
                <w:szCs w:val="22"/>
              </w:rPr>
            </w:pPr>
          </w:p>
        </w:tc>
      </w:tr>
      <w:tr w:rsidR="000E16BC" w:rsidRPr="00060DEE" w14:paraId="0E06204B" w14:textId="77777777" w:rsidTr="008B365C">
        <w:tc>
          <w:tcPr>
            <w:tcW w:w="2814" w:type="pct"/>
          </w:tcPr>
          <w:p w14:paraId="109C15C0" w14:textId="5824DDC1" w:rsidR="000E16BC" w:rsidRPr="006F249E" w:rsidRDefault="001907B3" w:rsidP="00061771">
            <w:pPr>
              <w:pStyle w:val="Sraopastraipa"/>
              <w:numPr>
                <w:ilvl w:val="0"/>
                <w:numId w:val="26"/>
              </w:numPr>
              <w:suppressAutoHyphens/>
              <w:rPr>
                <w:rFonts w:ascii="Arial" w:hAnsi="Arial" w:cs="Arial"/>
                <w:sz w:val="22"/>
              </w:rPr>
            </w:pPr>
            <w:r w:rsidRPr="006F249E">
              <w:rPr>
                <w:rFonts w:ascii="Arial" w:hAnsi="Arial" w:cs="Arial"/>
                <w:sz w:val="22"/>
              </w:rPr>
              <w:t>Teikėjas</w:t>
            </w:r>
            <w:r w:rsidR="000E16BC" w:rsidRPr="006F249E">
              <w:rPr>
                <w:rFonts w:ascii="Arial" w:hAnsi="Arial" w:cs="Arial"/>
                <w:sz w:val="22"/>
              </w:rPr>
              <w:t xml:space="preserve"> taiso projektinę dokumentaciją ir registruojasi pakartotinai į </w:t>
            </w:r>
            <w:r w:rsidR="002107C1" w:rsidRPr="006F249E">
              <w:rPr>
                <w:rFonts w:ascii="Arial" w:hAnsi="Arial" w:cs="Arial"/>
                <w:sz w:val="22"/>
              </w:rPr>
              <w:t>K</w:t>
            </w:r>
            <w:r w:rsidR="000E16BC" w:rsidRPr="006F249E">
              <w:rPr>
                <w:rFonts w:ascii="Arial" w:hAnsi="Arial" w:cs="Arial"/>
                <w:sz w:val="22"/>
              </w:rPr>
              <w:t xml:space="preserve">omisiją </w:t>
            </w:r>
          </w:p>
        </w:tc>
        <w:tc>
          <w:tcPr>
            <w:tcW w:w="1093" w:type="pct"/>
            <w:vAlign w:val="center"/>
          </w:tcPr>
          <w:p w14:paraId="4EFB1E6C" w14:textId="52896696" w:rsidR="000E16BC" w:rsidRPr="00060DEE" w:rsidRDefault="00861F6E"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2CAED81" w14:textId="77777777" w:rsidR="000E16BC" w:rsidRPr="00060DEE" w:rsidRDefault="000E16BC" w:rsidP="000E16BC">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C53C090" w14:textId="77777777" w:rsidTr="005C44CF">
        <w:tc>
          <w:tcPr>
            <w:tcW w:w="2814" w:type="pct"/>
          </w:tcPr>
          <w:p w14:paraId="1C119A17" w14:textId="35676FAE" w:rsidR="000E16BC" w:rsidRPr="008B365C" w:rsidRDefault="000E16BC" w:rsidP="00061771">
            <w:pPr>
              <w:pStyle w:val="Sraopastraipa"/>
              <w:numPr>
                <w:ilvl w:val="0"/>
                <w:numId w:val="26"/>
              </w:numPr>
              <w:suppressAutoHyphens/>
              <w:rPr>
                <w:rFonts w:ascii="Arial" w:hAnsi="Arial" w:cs="Arial"/>
                <w:sz w:val="22"/>
              </w:rPr>
            </w:pPr>
            <w:r w:rsidRPr="008B365C">
              <w:rPr>
                <w:rFonts w:ascii="Arial" w:hAnsi="Arial" w:cs="Arial"/>
                <w:sz w:val="22"/>
              </w:rPr>
              <w:t xml:space="preserve">Po projekto pristatymo </w:t>
            </w:r>
            <w:r w:rsidR="002107C1" w:rsidRPr="008B365C">
              <w:rPr>
                <w:rFonts w:ascii="Arial" w:hAnsi="Arial" w:cs="Arial"/>
                <w:sz w:val="22"/>
              </w:rPr>
              <w:t>K</w:t>
            </w:r>
            <w:r w:rsidRPr="008B365C">
              <w:rPr>
                <w:rFonts w:ascii="Arial" w:hAnsi="Arial" w:cs="Arial"/>
                <w:sz w:val="22"/>
              </w:rPr>
              <w:t xml:space="preserve">omisijoje, parengiamas ir užregistruojamas </w:t>
            </w:r>
            <w:r w:rsidR="002107C1" w:rsidRPr="008B365C">
              <w:rPr>
                <w:rFonts w:ascii="Arial" w:hAnsi="Arial" w:cs="Arial"/>
                <w:sz w:val="22"/>
              </w:rPr>
              <w:t>K</w:t>
            </w:r>
            <w:r w:rsidRPr="008B365C">
              <w:rPr>
                <w:rFonts w:ascii="Arial" w:hAnsi="Arial" w:cs="Arial"/>
                <w:sz w:val="22"/>
              </w:rPr>
              <w:t>omisijos protokolas (su pritarimu projektui ar pastabomis)</w:t>
            </w:r>
          </w:p>
        </w:tc>
        <w:tc>
          <w:tcPr>
            <w:tcW w:w="1093" w:type="pct"/>
            <w:vAlign w:val="center"/>
          </w:tcPr>
          <w:p w14:paraId="6A512AB6"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46E07776"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240F0DDC" w14:textId="77777777" w:rsidR="000E16BC" w:rsidRPr="00060DEE" w:rsidRDefault="000E16BC" w:rsidP="000E16BC">
      <w:pPr>
        <w:suppressAutoHyphens/>
        <w:ind w:left="567"/>
        <w:rPr>
          <w:rFonts w:ascii="Arial" w:hAnsi="Arial" w:cs="Arial"/>
          <w:sz w:val="22"/>
          <w:szCs w:val="22"/>
        </w:rPr>
      </w:pPr>
    </w:p>
    <w:p w14:paraId="70937794" w14:textId="644AB65C"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tatybą leidžiančio dokumento gavimas.</w:t>
      </w:r>
    </w:p>
    <w:p w14:paraId="1E313BA4" w14:textId="77777777" w:rsidR="000E16BC" w:rsidRPr="00060DEE" w:rsidRDefault="000E16BC" w:rsidP="000E16BC">
      <w:pPr>
        <w:suppressAutoHyphens/>
        <w:ind w:left="567"/>
        <w:rPr>
          <w:rFonts w:ascii="Arial" w:hAnsi="Arial" w:cs="Arial"/>
          <w:sz w:val="22"/>
          <w:szCs w:val="22"/>
        </w:rPr>
      </w:pPr>
    </w:p>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2CF2FD12"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5D481B">
        <w:rPr>
          <w:rFonts w:ascii="Arial" w:hAnsi="Arial" w:cs="Arial"/>
          <w:sz w:val="22"/>
          <w:szCs w:val="22"/>
        </w:rPr>
        <w:t>forma (Priedas Nr.</w:t>
      </w:r>
      <w:r w:rsidR="005D481B" w:rsidRPr="005D481B">
        <w:rPr>
          <w:rFonts w:ascii="Arial" w:hAnsi="Arial" w:cs="Arial"/>
          <w:sz w:val="22"/>
          <w:szCs w:val="22"/>
        </w:rPr>
        <w:t>1.1</w:t>
      </w:r>
      <w:r w:rsidRPr="005D481B">
        <w:rPr>
          <w:rFonts w:ascii="Arial" w:hAnsi="Arial" w:cs="Arial"/>
          <w:sz w:val="22"/>
          <w:szCs w:val="22"/>
        </w:rPr>
        <w:t>)</w:t>
      </w:r>
      <w:r w:rsidR="00F1654D" w:rsidRPr="005D481B">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0"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1" w:name="_Hlk180575090"/>
      <w:bookmarkEnd w:id="10"/>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2"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3" w:name="_Hlk180573203"/>
      <w:r w:rsidRPr="00060DEE">
        <w:rPr>
          <w:rFonts w:ascii="Arial" w:hAnsi="Arial" w:cs="Arial"/>
          <w:sz w:val="22"/>
          <w:szCs w:val="22"/>
        </w:rPr>
        <w:t>kurie pagal Lietuvos Respublikos elektros energetikos įstatym</w:t>
      </w:r>
      <w:bookmarkEnd w:id="13"/>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1"/>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lastRenderedPageBreak/>
        <w:t>jeigu yra projektuojami apjungiamieji keliai, jie bus registruojami kaip pagrindinio kelio priklausiniai ir juos būtina įtraukti papildoma eilute prie pagrindinio kelio (Statinio), nurodant apjungiamojo kelio ilgį.</w:t>
      </w:r>
      <w:bookmarkEnd w:id="12"/>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4"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740F26">
        <w:rPr>
          <w:rFonts w:ascii="Arial" w:hAnsi="Arial" w:cs="Arial"/>
          <w:sz w:val="22"/>
          <w:szCs w:val="22"/>
        </w:rPr>
        <w:t>V</w:t>
      </w:r>
      <w:r w:rsidR="000E16BC" w:rsidRPr="00740F26">
        <w:rPr>
          <w:rFonts w:ascii="Arial" w:hAnsi="Arial" w:cs="Arial"/>
          <w:sz w:val="22"/>
          <w:szCs w:val="22"/>
        </w:rPr>
        <w:t>adovaujantis STR 1.04.04:2017 „</w:t>
      </w:r>
      <w:r w:rsidR="000E16BC" w:rsidRPr="00060DEE">
        <w:rPr>
          <w:rFonts w:ascii="Arial" w:hAnsi="Arial" w:cs="Arial"/>
          <w:sz w:val="22"/>
          <w:szCs w:val="22"/>
        </w:rPr>
        <w:t xml:space="preserve">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4"/>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5" w:name="_Hlk165908637"/>
      <w:r w:rsidRPr="00060DEE">
        <w:rPr>
          <w:rFonts w:ascii="Arial" w:hAnsi="Arial" w:cs="Arial"/>
          <w:sz w:val="22"/>
          <w:szCs w:val="22"/>
        </w:rPr>
        <w:t>Topografiniame plane ar kitame brėžinyje (inžinerinių tinklų plane) turi būti pažymėti esami požeminiai inžineriniai tinklai.</w:t>
      </w:r>
      <w:bookmarkEnd w:id="15"/>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part_39f2f21f773c4d54af51e08a3dbf28bd"/>
      <w:bookmarkEnd w:id="16"/>
      <w:r w:rsidRPr="00060DEE">
        <w:rPr>
          <w:rFonts w:ascii="Arial" w:hAnsi="Arial" w:cs="Arial"/>
          <w:b/>
          <w:sz w:val="22"/>
          <w:szCs w:val="22"/>
        </w:rPr>
        <w:t>REIKALAVIMAI</w:t>
      </w:r>
      <w:bookmarkStart w:id="17"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7"/>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331D0A03" w14:textId="74272077" w:rsidR="000E16BC" w:rsidRPr="00E30FAB" w:rsidRDefault="00CD6257" w:rsidP="00E30FAB">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4709C46A"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lastRenderedPageBreak/>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28CA6AFE" w14:textId="5289EDED" w:rsidR="002F321C" w:rsidRPr="00060DEE" w:rsidRDefault="002F321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PROJEKTINIŲ SPRENDINIŲ MODELIAVIMUI</w:t>
      </w:r>
    </w:p>
    <w:p w14:paraId="7C13A4D7" w14:textId="49DFE7FD" w:rsidR="002471EA" w:rsidRPr="00965108" w:rsidRDefault="00965108" w:rsidP="00965108">
      <w:pPr>
        <w:pStyle w:val="Sraopastraipa"/>
        <w:numPr>
          <w:ilvl w:val="1"/>
          <w:numId w:val="1"/>
        </w:numPr>
        <w:ind w:left="567" w:firstLine="0"/>
        <w:rPr>
          <w:rFonts w:ascii="Arial" w:eastAsia="Times New Roman" w:hAnsi="Arial" w:cs="Arial"/>
          <w:sz w:val="22"/>
        </w:rPr>
      </w:pPr>
      <w:r w:rsidRPr="00965108">
        <w:rPr>
          <w:rFonts w:ascii="Arial" w:eastAsia="Times New Roman" w:hAnsi="Arial" w:cs="Arial"/>
          <w:sz w:val="22"/>
        </w:rPr>
        <w:t xml:space="preserve">Atlikti transporto srautų tyrimus, teritorijų plėtros analizę ir kelio ruožo pasirinktų alternatyvų transporto srautų modeliavimą pagal techninės specifikacijos priedą Nr. </w:t>
      </w:r>
      <w:r w:rsidR="009A6B22">
        <w:rPr>
          <w:rFonts w:ascii="Arial" w:eastAsia="Times New Roman" w:hAnsi="Arial" w:cs="Arial"/>
          <w:sz w:val="22"/>
        </w:rPr>
        <w:t>6</w:t>
      </w:r>
      <w:r w:rsidRPr="00965108">
        <w:rPr>
          <w:rFonts w:ascii="Arial" w:eastAsia="Times New Roman" w:hAnsi="Arial" w:cs="Arial"/>
          <w:sz w:val="22"/>
        </w:rPr>
        <w:t>.</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xml:space="preserve">. </w:t>
      </w:r>
      <w:r w:rsidRPr="00060DEE">
        <w:rPr>
          <w:rFonts w:ascii="Arial" w:hAnsi="Arial" w:cs="Arial"/>
          <w:sz w:val="22"/>
          <w:szCs w:val="22"/>
        </w:rPr>
        <w:lastRenderedPageBreak/>
        <w:t>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8" w:name="_Hlk178778657"/>
      <w:bookmarkStart w:id="19"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18"/>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lastRenderedPageBreak/>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Sraopastraipa"/>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lastRenderedPageBreak/>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1"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1"/>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2"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2"/>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lastRenderedPageBreak/>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6D75F22B" w14:textId="77777777" w:rsidR="00FC2E05" w:rsidRPr="00BF7554" w:rsidRDefault="00FC2E05"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Naudoto asfalto granulių (NAG) panaudojimas</w:t>
      </w:r>
    </w:p>
    <w:p w14:paraId="60D850F5" w14:textId="77777777" w:rsidR="00FC2E05" w:rsidRPr="00BF7554" w:rsidRDefault="00FC2E05" w:rsidP="001156D0">
      <w:pPr>
        <w:ind w:left="567"/>
        <w:rPr>
          <w:rFonts w:ascii="Arial" w:hAnsi="Arial" w:cs="Arial"/>
          <w:sz w:val="22"/>
          <w:szCs w:val="22"/>
        </w:rPr>
      </w:pPr>
      <w:r w:rsidRPr="00BF7554">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2" w:history="1">
        <w:r w:rsidR="00B40DD5" w:rsidRPr="00F00EF6">
          <w:rPr>
            <w:rStyle w:val="Hipersaitas"/>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25F910AD" w:rsidR="00C73CD6" w:rsidRPr="00060DEE" w:rsidRDefault="003C65C9" w:rsidP="00C73CD6">
      <w:pPr>
        <w:ind w:left="567"/>
        <w:rPr>
          <w:rFonts w:ascii="Arial" w:hAnsi="Arial" w:cs="Arial"/>
          <w:sz w:val="22"/>
          <w:szCs w:val="22"/>
          <w:lang w:eastAsia="lt-LT"/>
        </w:rPr>
      </w:pPr>
      <w:r>
        <w:rPr>
          <w:rFonts w:ascii="Arial" w:hAnsi="Arial" w:cs="Arial"/>
          <w:sz w:val="22"/>
          <w:szCs w:val="22"/>
          <w:lang w:eastAsia="lt-LT"/>
        </w:rPr>
        <w:t>P</w:t>
      </w:r>
      <w:r w:rsidR="00FD4356" w:rsidRPr="00060DEE">
        <w:rPr>
          <w:rFonts w:ascii="Arial" w:hAnsi="Arial" w:cs="Arial"/>
          <w:sz w:val="22"/>
          <w:szCs w:val="22"/>
          <w:lang w:eastAsia="lt-LT"/>
        </w:rPr>
        <w:t>rojektuojamas</w:t>
      </w:r>
      <w:r w:rsidR="00C73CD6"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3" w:history="1">
        <w:r w:rsidR="00C73CD6" w:rsidRPr="00060DEE">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1BD8E743" w14:textId="77777777" w:rsidR="00FF5719" w:rsidRPr="00FF5719" w:rsidRDefault="00FF5719" w:rsidP="007168D3">
      <w:pPr>
        <w:numPr>
          <w:ilvl w:val="1"/>
          <w:numId w:val="1"/>
        </w:numPr>
        <w:suppressAutoHyphens/>
        <w:spacing w:line="259" w:lineRule="auto"/>
        <w:ind w:left="567" w:firstLine="0"/>
        <w:jc w:val="left"/>
        <w:rPr>
          <w:rFonts w:ascii="Arial" w:hAnsi="Arial" w:cs="Arial"/>
          <w:sz w:val="22"/>
          <w:szCs w:val="22"/>
          <w:lang w:eastAsia="lt-LT"/>
        </w:rPr>
      </w:pPr>
      <w:r>
        <w:rPr>
          <w:rFonts w:ascii="Arial" w:hAnsi="Arial" w:cs="Arial"/>
          <w:b/>
          <w:bCs/>
          <w:sz w:val="22"/>
          <w:szCs w:val="22"/>
          <w:lang w:eastAsia="lt-LT"/>
        </w:rPr>
        <w:t>ITS įrenginiai</w:t>
      </w:r>
    </w:p>
    <w:p w14:paraId="38CC9198" w14:textId="77777777" w:rsidR="00F7560E" w:rsidRPr="00D0612C" w:rsidRDefault="00F7560E" w:rsidP="00F7560E">
      <w:pPr>
        <w:suppressAutoHyphens/>
        <w:spacing w:after="120"/>
        <w:ind w:left="567"/>
        <w:rPr>
          <w:rFonts w:ascii="Arial" w:hAnsi="Arial" w:cs="Arial"/>
          <w:sz w:val="22"/>
          <w:szCs w:val="22"/>
          <w:lang w:eastAsia="lt-LT"/>
        </w:rPr>
      </w:pPr>
      <w:r w:rsidRPr="00D0612C">
        <w:rPr>
          <w:rFonts w:ascii="Arial" w:hAnsi="Arial" w:cs="Arial"/>
          <w:sz w:val="22"/>
          <w:szCs w:val="22"/>
          <w:lang w:eastAsia="lt-LT"/>
        </w:rPr>
        <w:t>Esami ITS įrenginiai bei reikalavimai jų pertvarkymui</w:t>
      </w:r>
    </w:p>
    <w:tbl>
      <w:tblPr>
        <w:tblStyle w:val="Lentelstinklelis1"/>
        <w:tblW w:w="0" w:type="auto"/>
        <w:tblInd w:w="567" w:type="dxa"/>
        <w:tblLook w:val="04A0" w:firstRow="1" w:lastRow="0" w:firstColumn="1" w:lastColumn="0" w:noHBand="0" w:noVBand="1"/>
      </w:tblPr>
      <w:tblGrid>
        <w:gridCol w:w="524"/>
        <w:gridCol w:w="1482"/>
        <w:gridCol w:w="828"/>
        <w:gridCol w:w="1306"/>
        <w:gridCol w:w="967"/>
        <w:gridCol w:w="939"/>
        <w:gridCol w:w="1450"/>
        <w:gridCol w:w="1217"/>
        <w:gridCol w:w="1482"/>
      </w:tblGrid>
      <w:tr w:rsidR="00F7560E" w:rsidRPr="00D0612C" w14:paraId="74B8E935" w14:textId="77777777" w:rsidTr="00335818">
        <w:tc>
          <w:tcPr>
            <w:tcW w:w="591" w:type="dxa"/>
            <w:shd w:val="clear" w:color="auto" w:fill="005063"/>
          </w:tcPr>
          <w:p w14:paraId="1AFA54E1" w14:textId="77777777" w:rsidR="00F7560E" w:rsidRPr="00D0612C" w:rsidRDefault="00F7560E" w:rsidP="00335818">
            <w:pPr>
              <w:suppressAutoHyphens/>
              <w:rPr>
                <w:rFonts w:ascii="Arial" w:hAnsi="Arial" w:cs="Arial"/>
                <w:b/>
                <w:bCs/>
                <w:sz w:val="20"/>
                <w:lang w:eastAsia="lt-LT"/>
              </w:rPr>
            </w:pPr>
            <w:r w:rsidRPr="00D0612C">
              <w:rPr>
                <w:rFonts w:ascii="Arial" w:hAnsi="Arial" w:cs="Arial"/>
                <w:b/>
                <w:bCs/>
                <w:sz w:val="20"/>
                <w:lang w:eastAsia="lt-LT"/>
              </w:rPr>
              <w:t>Eil. Nr.</w:t>
            </w:r>
          </w:p>
        </w:tc>
        <w:tc>
          <w:tcPr>
            <w:tcW w:w="1598" w:type="dxa"/>
            <w:shd w:val="clear" w:color="auto" w:fill="005063"/>
            <w:vAlign w:val="center"/>
          </w:tcPr>
          <w:p w14:paraId="1096FB5B" w14:textId="77777777" w:rsidR="00F7560E" w:rsidRPr="00D0612C" w:rsidRDefault="00F7560E" w:rsidP="00335818">
            <w:pPr>
              <w:suppressAutoHyphens/>
              <w:jc w:val="center"/>
              <w:rPr>
                <w:rFonts w:ascii="Arial" w:hAnsi="Arial" w:cs="Arial"/>
                <w:b/>
                <w:bCs/>
                <w:sz w:val="20"/>
                <w:lang w:eastAsia="lt-LT"/>
              </w:rPr>
            </w:pPr>
            <w:r w:rsidRPr="00D0612C">
              <w:rPr>
                <w:rFonts w:ascii="Arial" w:hAnsi="Arial" w:cs="Arial"/>
                <w:b/>
                <w:bCs/>
                <w:sz w:val="20"/>
                <w:lang w:eastAsia="lt-LT"/>
              </w:rPr>
              <w:t>Pavadinimas</w:t>
            </w:r>
          </w:p>
        </w:tc>
        <w:tc>
          <w:tcPr>
            <w:tcW w:w="809" w:type="dxa"/>
            <w:shd w:val="clear" w:color="auto" w:fill="005063"/>
            <w:vAlign w:val="center"/>
          </w:tcPr>
          <w:p w14:paraId="0B358DB4" w14:textId="77777777" w:rsidR="00F7560E" w:rsidRPr="00D0612C" w:rsidRDefault="00F7560E" w:rsidP="00335818">
            <w:pPr>
              <w:suppressAutoHyphens/>
              <w:jc w:val="center"/>
              <w:rPr>
                <w:rFonts w:ascii="Arial" w:hAnsi="Arial" w:cs="Arial"/>
                <w:b/>
                <w:bCs/>
                <w:sz w:val="20"/>
                <w:lang w:eastAsia="lt-LT"/>
              </w:rPr>
            </w:pPr>
            <w:r w:rsidRPr="00D0612C">
              <w:rPr>
                <w:rFonts w:ascii="Arial" w:hAnsi="Arial" w:cs="Arial"/>
                <w:b/>
                <w:bCs/>
                <w:sz w:val="20"/>
                <w:lang w:eastAsia="lt-LT"/>
              </w:rPr>
              <w:t>Vieta, km</w:t>
            </w:r>
          </w:p>
        </w:tc>
        <w:tc>
          <w:tcPr>
            <w:tcW w:w="399" w:type="dxa"/>
            <w:shd w:val="clear" w:color="auto" w:fill="005063"/>
            <w:vAlign w:val="center"/>
          </w:tcPr>
          <w:p w14:paraId="2089FC59" w14:textId="77777777" w:rsidR="00F7560E" w:rsidRPr="00D0612C" w:rsidRDefault="00F7560E" w:rsidP="00335818">
            <w:pPr>
              <w:suppressAutoHyphens/>
              <w:jc w:val="center"/>
              <w:rPr>
                <w:rFonts w:ascii="Arial" w:hAnsi="Arial" w:cs="Arial"/>
                <w:b/>
                <w:bCs/>
                <w:sz w:val="20"/>
                <w:lang w:eastAsia="lt-LT"/>
              </w:rPr>
            </w:pPr>
            <w:r w:rsidRPr="00D0612C">
              <w:rPr>
                <w:rFonts w:ascii="Arial" w:hAnsi="Arial" w:cs="Arial"/>
                <w:b/>
                <w:bCs/>
                <w:sz w:val="20"/>
                <w:lang w:eastAsia="lt-LT"/>
              </w:rPr>
              <w:t>Kelio pusė</w:t>
            </w:r>
          </w:p>
        </w:tc>
        <w:tc>
          <w:tcPr>
            <w:tcW w:w="1711" w:type="dxa"/>
            <w:shd w:val="clear" w:color="auto" w:fill="005063"/>
            <w:vAlign w:val="center"/>
          </w:tcPr>
          <w:p w14:paraId="68A2A085" w14:textId="77777777" w:rsidR="00F7560E" w:rsidRPr="00D0612C" w:rsidRDefault="00F7560E" w:rsidP="00335818">
            <w:pPr>
              <w:suppressAutoHyphens/>
              <w:jc w:val="center"/>
              <w:rPr>
                <w:rFonts w:ascii="Arial" w:hAnsi="Arial" w:cs="Arial"/>
                <w:b/>
                <w:bCs/>
                <w:sz w:val="20"/>
                <w:lang w:eastAsia="lt-LT"/>
              </w:rPr>
            </w:pPr>
            <w:r w:rsidRPr="00D0612C">
              <w:rPr>
                <w:rFonts w:ascii="Arial" w:hAnsi="Arial" w:cs="Arial"/>
                <w:b/>
                <w:bCs/>
                <w:sz w:val="20"/>
                <w:lang w:eastAsia="lt-LT"/>
              </w:rPr>
              <w:t>Kryptis</w:t>
            </w:r>
          </w:p>
        </w:tc>
        <w:tc>
          <w:tcPr>
            <w:tcW w:w="942" w:type="dxa"/>
            <w:shd w:val="clear" w:color="auto" w:fill="005063"/>
            <w:vAlign w:val="center"/>
          </w:tcPr>
          <w:p w14:paraId="41F50561" w14:textId="77777777" w:rsidR="00F7560E" w:rsidRPr="00D0612C" w:rsidRDefault="00F7560E" w:rsidP="00335818">
            <w:pPr>
              <w:suppressAutoHyphens/>
              <w:jc w:val="center"/>
              <w:rPr>
                <w:rFonts w:ascii="Arial" w:hAnsi="Arial" w:cs="Arial"/>
                <w:b/>
                <w:bCs/>
                <w:sz w:val="20"/>
                <w:lang w:eastAsia="lt-LT"/>
              </w:rPr>
            </w:pPr>
            <w:r w:rsidRPr="00D0612C">
              <w:rPr>
                <w:rFonts w:ascii="Arial" w:hAnsi="Arial" w:cs="Arial"/>
                <w:b/>
                <w:bCs/>
                <w:sz w:val="20"/>
                <w:lang w:eastAsia="lt-LT"/>
              </w:rPr>
              <w:t>Įrangos tipas</w:t>
            </w:r>
          </w:p>
        </w:tc>
        <w:tc>
          <w:tcPr>
            <w:tcW w:w="1327" w:type="dxa"/>
            <w:shd w:val="clear" w:color="auto" w:fill="005063"/>
            <w:vAlign w:val="center"/>
          </w:tcPr>
          <w:p w14:paraId="6FDC25C3" w14:textId="77777777" w:rsidR="00F7560E" w:rsidRPr="00D0612C" w:rsidRDefault="00F7560E" w:rsidP="00335818">
            <w:pPr>
              <w:suppressAutoHyphens/>
              <w:jc w:val="center"/>
              <w:rPr>
                <w:rFonts w:ascii="Arial" w:hAnsi="Arial" w:cs="Arial"/>
                <w:b/>
                <w:bCs/>
                <w:sz w:val="20"/>
                <w:lang w:eastAsia="lt-LT"/>
              </w:rPr>
            </w:pPr>
            <w:r w:rsidRPr="00D0612C">
              <w:rPr>
                <w:rFonts w:ascii="Arial" w:hAnsi="Arial" w:cs="Arial"/>
                <w:b/>
                <w:bCs/>
                <w:sz w:val="20"/>
                <w:lang w:eastAsia="lt-LT"/>
              </w:rPr>
              <w:t>Statusas</w:t>
            </w:r>
          </w:p>
        </w:tc>
        <w:tc>
          <w:tcPr>
            <w:tcW w:w="1220" w:type="dxa"/>
            <w:shd w:val="clear" w:color="auto" w:fill="005063"/>
            <w:vAlign w:val="center"/>
          </w:tcPr>
          <w:p w14:paraId="6BA1ADA3" w14:textId="77777777" w:rsidR="00F7560E" w:rsidRPr="00D0612C" w:rsidRDefault="00F7560E" w:rsidP="00335818">
            <w:pPr>
              <w:suppressAutoHyphens/>
              <w:jc w:val="center"/>
              <w:rPr>
                <w:rFonts w:ascii="Arial" w:hAnsi="Arial" w:cs="Arial"/>
                <w:b/>
                <w:bCs/>
                <w:sz w:val="20"/>
                <w:lang w:eastAsia="lt-LT"/>
              </w:rPr>
            </w:pPr>
            <w:r w:rsidRPr="00D0612C">
              <w:rPr>
                <w:rFonts w:ascii="Arial" w:hAnsi="Arial" w:cs="Arial"/>
                <w:b/>
                <w:bCs/>
                <w:sz w:val="20"/>
                <w:lang w:eastAsia="lt-LT"/>
              </w:rPr>
              <w:t>Valdytojas</w:t>
            </w:r>
          </w:p>
        </w:tc>
        <w:tc>
          <w:tcPr>
            <w:tcW w:w="1598" w:type="dxa"/>
            <w:shd w:val="clear" w:color="auto" w:fill="005063"/>
            <w:vAlign w:val="center"/>
          </w:tcPr>
          <w:p w14:paraId="348F3389" w14:textId="77777777" w:rsidR="00F7560E" w:rsidRPr="00D0612C" w:rsidRDefault="00F7560E" w:rsidP="00335818">
            <w:pPr>
              <w:suppressAutoHyphens/>
              <w:jc w:val="center"/>
              <w:rPr>
                <w:rFonts w:ascii="Arial" w:hAnsi="Arial" w:cs="Arial"/>
                <w:b/>
                <w:bCs/>
                <w:sz w:val="20"/>
                <w:lang w:eastAsia="lt-LT"/>
              </w:rPr>
            </w:pPr>
            <w:r w:rsidRPr="00D0612C">
              <w:rPr>
                <w:rFonts w:ascii="Arial" w:hAnsi="Arial" w:cs="Arial"/>
                <w:b/>
                <w:bCs/>
                <w:sz w:val="20"/>
                <w:lang w:eastAsia="lt-LT"/>
              </w:rPr>
              <w:t>Pastabos</w:t>
            </w:r>
          </w:p>
        </w:tc>
      </w:tr>
      <w:tr w:rsidR="00F7560E" w:rsidRPr="00D0612C" w14:paraId="174B0764" w14:textId="77777777" w:rsidTr="00335818">
        <w:tc>
          <w:tcPr>
            <w:tcW w:w="591" w:type="dxa"/>
            <w:vAlign w:val="center"/>
          </w:tcPr>
          <w:p w14:paraId="74D7794E"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1</w:t>
            </w:r>
          </w:p>
        </w:tc>
        <w:tc>
          <w:tcPr>
            <w:tcW w:w="1598" w:type="dxa"/>
            <w:vAlign w:val="center"/>
          </w:tcPr>
          <w:p w14:paraId="0955AAA3"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Elektromobilių įkrovimo stotelės</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67FE816"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96,620</w:t>
            </w:r>
          </w:p>
        </w:tc>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63F768A9"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Kairėje</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14:paraId="2576FEFA"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atgal</w:t>
            </w:r>
          </w:p>
        </w:tc>
        <w:tc>
          <w:tcPr>
            <w:tcW w:w="942" w:type="dxa"/>
            <w:tcBorders>
              <w:top w:val="single" w:sz="4" w:space="0" w:color="auto"/>
              <w:left w:val="nil"/>
              <w:bottom w:val="single" w:sz="4" w:space="0" w:color="auto"/>
              <w:right w:val="single" w:sz="4" w:space="0" w:color="auto"/>
            </w:tcBorders>
            <w:shd w:val="clear" w:color="auto" w:fill="auto"/>
            <w:vAlign w:val="center"/>
          </w:tcPr>
          <w:p w14:paraId="61207FA8"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EIA</w:t>
            </w:r>
          </w:p>
        </w:tc>
        <w:tc>
          <w:tcPr>
            <w:tcW w:w="1327" w:type="dxa"/>
            <w:tcBorders>
              <w:top w:val="single" w:sz="4" w:space="0" w:color="auto"/>
              <w:left w:val="nil"/>
              <w:bottom w:val="single" w:sz="4" w:space="0" w:color="auto"/>
              <w:right w:val="single" w:sz="4" w:space="0" w:color="auto"/>
            </w:tcBorders>
            <w:shd w:val="clear" w:color="auto" w:fill="auto"/>
            <w:vAlign w:val="center"/>
          </w:tcPr>
          <w:p w14:paraId="36CE2AC5"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4BA02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564B06A7"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 xml:space="preserve">Demontuoti arba perkelti jeigu bus </w:t>
            </w:r>
            <w:r w:rsidRPr="00D0612C">
              <w:rPr>
                <w:rFonts w:ascii="Arial" w:hAnsi="Arial" w:cs="Arial"/>
                <w:sz w:val="20"/>
                <w:lang w:eastAsia="lt-LT"/>
              </w:rPr>
              <w:lastRenderedPageBreak/>
              <w:t>nauja planuojama aikštelė</w:t>
            </w:r>
          </w:p>
        </w:tc>
      </w:tr>
      <w:tr w:rsidR="00F7560E" w:rsidRPr="00D0612C" w14:paraId="23685CBB" w14:textId="77777777" w:rsidTr="00335818">
        <w:tc>
          <w:tcPr>
            <w:tcW w:w="591" w:type="dxa"/>
            <w:vAlign w:val="center"/>
          </w:tcPr>
          <w:p w14:paraId="34674F2F"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lastRenderedPageBreak/>
              <w:t>2</w:t>
            </w:r>
          </w:p>
        </w:tc>
        <w:tc>
          <w:tcPr>
            <w:tcW w:w="1598" w:type="dxa"/>
            <w:vAlign w:val="center"/>
          </w:tcPr>
          <w:p w14:paraId="7A559F54"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KIŽ Greičio valdymo ir įspėjimo sistemos</w:t>
            </w:r>
          </w:p>
        </w:tc>
        <w:tc>
          <w:tcPr>
            <w:tcW w:w="809" w:type="dxa"/>
            <w:tcBorders>
              <w:top w:val="nil"/>
              <w:left w:val="single" w:sz="4" w:space="0" w:color="auto"/>
              <w:bottom w:val="single" w:sz="4" w:space="0" w:color="auto"/>
              <w:right w:val="single" w:sz="4" w:space="0" w:color="auto"/>
            </w:tcBorders>
            <w:shd w:val="clear" w:color="auto" w:fill="auto"/>
            <w:vAlign w:val="center"/>
          </w:tcPr>
          <w:p w14:paraId="41CE50E0"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94,691</w:t>
            </w:r>
          </w:p>
        </w:tc>
        <w:tc>
          <w:tcPr>
            <w:tcW w:w="399" w:type="dxa"/>
            <w:tcBorders>
              <w:top w:val="nil"/>
              <w:left w:val="single" w:sz="4" w:space="0" w:color="auto"/>
              <w:bottom w:val="single" w:sz="4" w:space="0" w:color="auto"/>
              <w:right w:val="single" w:sz="4" w:space="0" w:color="auto"/>
            </w:tcBorders>
            <w:shd w:val="clear" w:color="auto" w:fill="auto"/>
            <w:vAlign w:val="center"/>
          </w:tcPr>
          <w:p w14:paraId="230188DA"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Dešinėje virš 1-os eismo juostos</w:t>
            </w:r>
          </w:p>
        </w:tc>
        <w:tc>
          <w:tcPr>
            <w:tcW w:w="1711" w:type="dxa"/>
            <w:tcBorders>
              <w:top w:val="nil"/>
              <w:left w:val="single" w:sz="4" w:space="0" w:color="auto"/>
              <w:bottom w:val="single" w:sz="4" w:space="0" w:color="auto"/>
              <w:right w:val="single" w:sz="4" w:space="0" w:color="auto"/>
            </w:tcBorders>
            <w:shd w:val="clear" w:color="auto" w:fill="auto"/>
            <w:vAlign w:val="center"/>
          </w:tcPr>
          <w:p w14:paraId="0CEBE71E"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atgal</w:t>
            </w:r>
          </w:p>
        </w:tc>
        <w:tc>
          <w:tcPr>
            <w:tcW w:w="942" w:type="dxa"/>
            <w:tcBorders>
              <w:top w:val="single" w:sz="4" w:space="0" w:color="auto"/>
              <w:left w:val="nil"/>
              <w:bottom w:val="single" w:sz="4" w:space="0" w:color="auto"/>
              <w:right w:val="single" w:sz="4" w:space="0" w:color="auto"/>
            </w:tcBorders>
            <w:shd w:val="clear" w:color="auto" w:fill="auto"/>
            <w:vAlign w:val="center"/>
          </w:tcPr>
          <w:p w14:paraId="510E2E28"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KIZ</w:t>
            </w:r>
          </w:p>
        </w:tc>
        <w:tc>
          <w:tcPr>
            <w:tcW w:w="1327" w:type="dxa"/>
            <w:tcBorders>
              <w:top w:val="nil"/>
              <w:left w:val="nil"/>
              <w:bottom w:val="single" w:sz="4" w:space="0" w:color="auto"/>
              <w:right w:val="single" w:sz="4" w:space="0" w:color="auto"/>
            </w:tcBorders>
            <w:shd w:val="clear" w:color="auto" w:fill="auto"/>
            <w:vAlign w:val="center"/>
          </w:tcPr>
          <w:p w14:paraId="280DA094"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2DD624C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0B4CFBE6"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Atstatyti, pritaikant prie naujų sprendinių</w:t>
            </w:r>
          </w:p>
        </w:tc>
      </w:tr>
      <w:tr w:rsidR="00F7560E" w:rsidRPr="00D0612C" w14:paraId="4AD1EC47" w14:textId="77777777" w:rsidTr="00335818">
        <w:tc>
          <w:tcPr>
            <w:tcW w:w="591" w:type="dxa"/>
            <w:vAlign w:val="center"/>
          </w:tcPr>
          <w:p w14:paraId="75BA31EB"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3</w:t>
            </w:r>
          </w:p>
        </w:tc>
        <w:tc>
          <w:tcPr>
            <w:tcW w:w="1598" w:type="dxa"/>
            <w:vAlign w:val="center"/>
          </w:tcPr>
          <w:p w14:paraId="031A0939"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KIŽ Greičio valdymo ir įspėjimo sistemos</w:t>
            </w:r>
          </w:p>
        </w:tc>
        <w:tc>
          <w:tcPr>
            <w:tcW w:w="809" w:type="dxa"/>
            <w:tcBorders>
              <w:top w:val="nil"/>
              <w:left w:val="single" w:sz="4" w:space="0" w:color="auto"/>
              <w:bottom w:val="single" w:sz="4" w:space="0" w:color="auto"/>
              <w:right w:val="single" w:sz="4" w:space="0" w:color="auto"/>
            </w:tcBorders>
            <w:shd w:val="clear" w:color="auto" w:fill="auto"/>
            <w:vAlign w:val="center"/>
          </w:tcPr>
          <w:p w14:paraId="18E0852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94,691</w:t>
            </w:r>
          </w:p>
        </w:tc>
        <w:tc>
          <w:tcPr>
            <w:tcW w:w="399" w:type="dxa"/>
            <w:tcBorders>
              <w:top w:val="nil"/>
              <w:left w:val="single" w:sz="4" w:space="0" w:color="auto"/>
              <w:bottom w:val="single" w:sz="4" w:space="0" w:color="auto"/>
              <w:right w:val="single" w:sz="4" w:space="0" w:color="auto"/>
            </w:tcBorders>
            <w:shd w:val="clear" w:color="auto" w:fill="auto"/>
            <w:vAlign w:val="center"/>
          </w:tcPr>
          <w:p w14:paraId="7860306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Dešinėje virš 1-os eismo juostos</w:t>
            </w:r>
          </w:p>
        </w:tc>
        <w:tc>
          <w:tcPr>
            <w:tcW w:w="1711" w:type="dxa"/>
            <w:tcBorders>
              <w:top w:val="nil"/>
              <w:left w:val="single" w:sz="4" w:space="0" w:color="auto"/>
              <w:bottom w:val="single" w:sz="4" w:space="0" w:color="auto"/>
              <w:right w:val="single" w:sz="4" w:space="0" w:color="auto"/>
            </w:tcBorders>
            <w:shd w:val="clear" w:color="auto" w:fill="auto"/>
            <w:vAlign w:val="center"/>
          </w:tcPr>
          <w:p w14:paraId="1D2D17F0"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atgal</w:t>
            </w:r>
          </w:p>
        </w:tc>
        <w:tc>
          <w:tcPr>
            <w:tcW w:w="942" w:type="dxa"/>
            <w:tcBorders>
              <w:top w:val="single" w:sz="4" w:space="0" w:color="auto"/>
              <w:left w:val="nil"/>
              <w:bottom w:val="single" w:sz="4" w:space="0" w:color="auto"/>
              <w:right w:val="single" w:sz="4" w:space="0" w:color="auto"/>
            </w:tcBorders>
            <w:shd w:val="clear" w:color="auto" w:fill="auto"/>
            <w:vAlign w:val="center"/>
          </w:tcPr>
          <w:p w14:paraId="65FC213C"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KIZ</w:t>
            </w:r>
          </w:p>
        </w:tc>
        <w:tc>
          <w:tcPr>
            <w:tcW w:w="1327" w:type="dxa"/>
            <w:tcBorders>
              <w:top w:val="nil"/>
              <w:left w:val="nil"/>
              <w:bottom w:val="single" w:sz="4" w:space="0" w:color="auto"/>
              <w:right w:val="single" w:sz="4" w:space="0" w:color="auto"/>
            </w:tcBorders>
            <w:shd w:val="clear" w:color="auto" w:fill="auto"/>
            <w:vAlign w:val="center"/>
          </w:tcPr>
          <w:p w14:paraId="1493ECD7"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09F1B91E"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1957728B"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Atstatyti, pritaikant prie naujų sprendinių</w:t>
            </w:r>
          </w:p>
        </w:tc>
      </w:tr>
      <w:tr w:rsidR="00F7560E" w:rsidRPr="00D0612C" w14:paraId="2EB0C5E7" w14:textId="77777777" w:rsidTr="00335818">
        <w:tc>
          <w:tcPr>
            <w:tcW w:w="591" w:type="dxa"/>
            <w:vAlign w:val="center"/>
          </w:tcPr>
          <w:p w14:paraId="726238F4"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4</w:t>
            </w:r>
          </w:p>
        </w:tc>
        <w:tc>
          <w:tcPr>
            <w:tcW w:w="1598" w:type="dxa"/>
            <w:vAlign w:val="center"/>
          </w:tcPr>
          <w:p w14:paraId="3D2FEEB0"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KIŽ Greičio valdymo ir įspėjimo sistemos</w:t>
            </w:r>
          </w:p>
        </w:tc>
        <w:tc>
          <w:tcPr>
            <w:tcW w:w="809" w:type="dxa"/>
            <w:tcBorders>
              <w:top w:val="nil"/>
              <w:left w:val="single" w:sz="4" w:space="0" w:color="auto"/>
              <w:bottom w:val="single" w:sz="4" w:space="0" w:color="auto"/>
              <w:right w:val="single" w:sz="4" w:space="0" w:color="auto"/>
            </w:tcBorders>
            <w:shd w:val="clear" w:color="auto" w:fill="auto"/>
            <w:vAlign w:val="center"/>
          </w:tcPr>
          <w:p w14:paraId="72E4AE20"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94,691</w:t>
            </w:r>
          </w:p>
        </w:tc>
        <w:tc>
          <w:tcPr>
            <w:tcW w:w="399" w:type="dxa"/>
            <w:tcBorders>
              <w:top w:val="nil"/>
              <w:left w:val="single" w:sz="4" w:space="0" w:color="auto"/>
              <w:bottom w:val="single" w:sz="4" w:space="0" w:color="auto"/>
              <w:right w:val="single" w:sz="4" w:space="0" w:color="auto"/>
            </w:tcBorders>
            <w:shd w:val="clear" w:color="auto" w:fill="auto"/>
            <w:vAlign w:val="center"/>
          </w:tcPr>
          <w:p w14:paraId="49F8F9CF"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Dešinėje virš 2-os eismo juostos</w:t>
            </w:r>
          </w:p>
        </w:tc>
        <w:tc>
          <w:tcPr>
            <w:tcW w:w="1711" w:type="dxa"/>
            <w:tcBorders>
              <w:top w:val="nil"/>
              <w:left w:val="single" w:sz="4" w:space="0" w:color="auto"/>
              <w:bottom w:val="single" w:sz="4" w:space="0" w:color="auto"/>
              <w:right w:val="single" w:sz="4" w:space="0" w:color="auto"/>
            </w:tcBorders>
            <w:shd w:val="clear" w:color="auto" w:fill="auto"/>
            <w:vAlign w:val="center"/>
          </w:tcPr>
          <w:p w14:paraId="6F946186"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atgal</w:t>
            </w:r>
          </w:p>
        </w:tc>
        <w:tc>
          <w:tcPr>
            <w:tcW w:w="942" w:type="dxa"/>
            <w:tcBorders>
              <w:top w:val="single" w:sz="4" w:space="0" w:color="auto"/>
              <w:left w:val="nil"/>
              <w:bottom w:val="single" w:sz="4" w:space="0" w:color="auto"/>
              <w:right w:val="single" w:sz="4" w:space="0" w:color="auto"/>
            </w:tcBorders>
            <w:shd w:val="clear" w:color="auto" w:fill="auto"/>
            <w:vAlign w:val="center"/>
          </w:tcPr>
          <w:p w14:paraId="2A6E3E07"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KIZ</w:t>
            </w:r>
          </w:p>
        </w:tc>
        <w:tc>
          <w:tcPr>
            <w:tcW w:w="1327" w:type="dxa"/>
            <w:tcBorders>
              <w:top w:val="nil"/>
              <w:left w:val="nil"/>
              <w:bottom w:val="single" w:sz="4" w:space="0" w:color="auto"/>
              <w:right w:val="single" w:sz="4" w:space="0" w:color="auto"/>
            </w:tcBorders>
            <w:shd w:val="clear" w:color="auto" w:fill="auto"/>
            <w:vAlign w:val="center"/>
          </w:tcPr>
          <w:p w14:paraId="624E5F31"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73A6D408"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62213310"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Atstatyti, pritaikant prie naujų sprendinių</w:t>
            </w:r>
          </w:p>
        </w:tc>
      </w:tr>
      <w:tr w:rsidR="00F7560E" w:rsidRPr="00D0612C" w14:paraId="03F1198C" w14:textId="77777777" w:rsidTr="00335818">
        <w:tc>
          <w:tcPr>
            <w:tcW w:w="591" w:type="dxa"/>
            <w:vAlign w:val="center"/>
          </w:tcPr>
          <w:p w14:paraId="4EA507A2"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5</w:t>
            </w:r>
          </w:p>
        </w:tc>
        <w:tc>
          <w:tcPr>
            <w:tcW w:w="1598" w:type="dxa"/>
            <w:vAlign w:val="center"/>
          </w:tcPr>
          <w:p w14:paraId="2C22AE17"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KIŽ Greičio valdymo ir įspėjimo sistemos</w:t>
            </w:r>
          </w:p>
        </w:tc>
        <w:tc>
          <w:tcPr>
            <w:tcW w:w="809" w:type="dxa"/>
            <w:tcBorders>
              <w:top w:val="nil"/>
              <w:left w:val="single" w:sz="4" w:space="0" w:color="auto"/>
              <w:bottom w:val="single" w:sz="4" w:space="0" w:color="auto"/>
              <w:right w:val="single" w:sz="4" w:space="0" w:color="auto"/>
            </w:tcBorders>
            <w:shd w:val="clear" w:color="auto" w:fill="auto"/>
            <w:vAlign w:val="center"/>
          </w:tcPr>
          <w:p w14:paraId="497D72D5"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94,691</w:t>
            </w:r>
          </w:p>
        </w:tc>
        <w:tc>
          <w:tcPr>
            <w:tcW w:w="399" w:type="dxa"/>
            <w:tcBorders>
              <w:top w:val="nil"/>
              <w:left w:val="single" w:sz="4" w:space="0" w:color="auto"/>
              <w:bottom w:val="single" w:sz="4" w:space="0" w:color="auto"/>
              <w:right w:val="single" w:sz="4" w:space="0" w:color="auto"/>
            </w:tcBorders>
            <w:shd w:val="clear" w:color="auto" w:fill="auto"/>
            <w:vAlign w:val="center"/>
          </w:tcPr>
          <w:p w14:paraId="6CAB4458"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Dešinėje virš 2-os eismo juostos</w:t>
            </w:r>
          </w:p>
        </w:tc>
        <w:tc>
          <w:tcPr>
            <w:tcW w:w="1711" w:type="dxa"/>
            <w:tcBorders>
              <w:top w:val="nil"/>
              <w:left w:val="single" w:sz="4" w:space="0" w:color="auto"/>
              <w:bottom w:val="single" w:sz="4" w:space="0" w:color="auto"/>
              <w:right w:val="single" w:sz="4" w:space="0" w:color="auto"/>
            </w:tcBorders>
            <w:shd w:val="clear" w:color="auto" w:fill="auto"/>
            <w:vAlign w:val="center"/>
          </w:tcPr>
          <w:p w14:paraId="0169E48D"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atgal</w:t>
            </w:r>
          </w:p>
        </w:tc>
        <w:tc>
          <w:tcPr>
            <w:tcW w:w="942" w:type="dxa"/>
            <w:tcBorders>
              <w:top w:val="single" w:sz="4" w:space="0" w:color="auto"/>
              <w:left w:val="nil"/>
              <w:bottom w:val="single" w:sz="4" w:space="0" w:color="auto"/>
              <w:right w:val="single" w:sz="4" w:space="0" w:color="auto"/>
            </w:tcBorders>
            <w:shd w:val="clear" w:color="auto" w:fill="auto"/>
            <w:vAlign w:val="center"/>
          </w:tcPr>
          <w:p w14:paraId="56719D0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KIZ</w:t>
            </w:r>
          </w:p>
        </w:tc>
        <w:tc>
          <w:tcPr>
            <w:tcW w:w="1327" w:type="dxa"/>
            <w:tcBorders>
              <w:top w:val="nil"/>
              <w:left w:val="nil"/>
              <w:bottom w:val="single" w:sz="4" w:space="0" w:color="auto"/>
              <w:right w:val="single" w:sz="4" w:space="0" w:color="auto"/>
            </w:tcBorders>
            <w:shd w:val="clear" w:color="auto" w:fill="auto"/>
            <w:vAlign w:val="center"/>
          </w:tcPr>
          <w:p w14:paraId="5FA140E0"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4842ACF0"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40F14BAE"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Atstatyti, pritaikant prie naujų sprendinių</w:t>
            </w:r>
          </w:p>
        </w:tc>
      </w:tr>
      <w:tr w:rsidR="00F7560E" w:rsidRPr="00D0612C" w14:paraId="45FCCF16" w14:textId="77777777" w:rsidTr="00335818">
        <w:tc>
          <w:tcPr>
            <w:tcW w:w="591" w:type="dxa"/>
            <w:vAlign w:val="center"/>
          </w:tcPr>
          <w:p w14:paraId="536DC056"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6</w:t>
            </w:r>
          </w:p>
        </w:tc>
        <w:tc>
          <w:tcPr>
            <w:tcW w:w="1598" w:type="dxa"/>
            <w:vAlign w:val="center"/>
          </w:tcPr>
          <w:p w14:paraId="34789117"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Eismo apskaitos įrenginiai</w:t>
            </w:r>
          </w:p>
        </w:tc>
        <w:tc>
          <w:tcPr>
            <w:tcW w:w="809" w:type="dxa"/>
            <w:tcBorders>
              <w:top w:val="nil"/>
              <w:left w:val="single" w:sz="4" w:space="0" w:color="auto"/>
              <w:bottom w:val="single" w:sz="4" w:space="0" w:color="auto"/>
              <w:right w:val="single" w:sz="4" w:space="0" w:color="auto"/>
            </w:tcBorders>
            <w:shd w:val="clear" w:color="auto" w:fill="auto"/>
            <w:vAlign w:val="center"/>
          </w:tcPr>
          <w:p w14:paraId="1062DDC6"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94,276</w:t>
            </w:r>
          </w:p>
        </w:tc>
        <w:tc>
          <w:tcPr>
            <w:tcW w:w="399" w:type="dxa"/>
            <w:tcBorders>
              <w:top w:val="nil"/>
              <w:left w:val="single" w:sz="4" w:space="0" w:color="auto"/>
              <w:bottom w:val="single" w:sz="4" w:space="0" w:color="auto"/>
              <w:right w:val="single" w:sz="4" w:space="0" w:color="auto"/>
            </w:tcBorders>
            <w:shd w:val="clear" w:color="auto" w:fill="auto"/>
            <w:vAlign w:val="center"/>
          </w:tcPr>
          <w:p w14:paraId="3BE2B42B"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Kairėje</w:t>
            </w:r>
          </w:p>
        </w:tc>
        <w:tc>
          <w:tcPr>
            <w:tcW w:w="1711" w:type="dxa"/>
            <w:tcBorders>
              <w:top w:val="nil"/>
              <w:left w:val="single" w:sz="4" w:space="0" w:color="auto"/>
              <w:bottom w:val="single" w:sz="4" w:space="0" w:color="auto"/>
              <w:right w:val="single" w:sz="4" w:space="0" w:color="auto"/>
            </w:tcBorders>
            <w:shd w:val="clear" w:color="auto" w:fill="auto"/>
            <w:vAlign w:val="center"/>
          </w:tcPr>
          <w:p w14:paraId="0326BB27"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atgal</w:t>
            </w:r>
          </w:p>
        </w:tc>
        <w:tc>
          <w:tcPr>
            <w:tcW w:w="942" w:type="dxa"/>
            <w:tcBorders>
              <w:top w:val="single" w:sz="4" w:space="0" w:color="auto"/>
              <w:left w:val="nil"/>
              <w:bottom w:val="single" w:sz="4" w:space="0" w:color="auto"/>
              <w:right w:val="single" w:sz="4" w:space="0" w:color="auto"/>
            </w:tcBorders>
            <w:shd w:val="clear" w:color="auto" w:fill="auto"/>
            <w:vAlign w:val="center"/>
          </w:tcPr>
          <w:p w14:paraId="7FE67F5C"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EII</w:t>
            </w:r>
          </w:p>
        </w:tc>
        <w:tc>
          <w:tcPr>
            <w:tcW w:w="1327" w:type="dxa"/>
            <w:tcBorders>
              <w:top w:val="nil"/>
              <w:left w:val="nil"/>
              <w:bottom w:val="single" w:sz="4" w:space="0" w:color="auto"/>
              <w:right w:val="single" w:sz="4" w:space="0" w:color="auto"/>
            </w:tcBorders>
            <w:shd w:val="clear" w:color="auto" w:fill="auto"/>
            <w:vAlign w:val="center"/>
          </w:tcPr>
          <w:p w14:paraId="48B0F578"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47C5CF8A"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0AB7BDE6"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Atstatyti, pritaikant prie naujų sprendinių, kad matytųsi visos Via Lietuva kelio juostos</w:t>
            </w:r>
          </w:p>
        </w:tc>
      </w:tr>
      <w:tr w:rsidR="00F7560E" w:rsidRPr="00D0612C" w14:paraId="30EE7500" w14:textId="77777777" w:rsidTr="00335818">
        <w:tc>
          <w:tcPr>
            <w:tcW w:w="591" w:type="dxa"/>
            <w:vAlign w:val="center"/>
          </w:tcPr>
          <w:p w14:paraId="0EA1511E"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7</w:t>
            </w:r>
          </w:p>
        </w:tc>
        <w:tc>
          <w:tcPr>
            <w:tcW w:w="1598" w:type="dxa"/>
            <w:vAlign w:val="center"/>
          </w:tcPr>
          <w:p w14:paraId="5DB1A25F"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Kelių oro sąlygų stotelė</w:t>
            </w:r>
          </w:p>
        </w:tc>
        <w:tc>
          <w:tcPr>
            <w:tcW w:w="809" w:type="dxa"/>
            <w:tcBorders>
              <w:top w:val="nil"/>
              <w:left w:val="single" w:sz="4" w:space="0" w:color="auto"/>
              <w:bottom w:val="single" w:sz="4" w:space="0" w:color="auto"/>
              <w:right w:val="single" w:sz="4" w:space="0" w:color="auto"/>
            </w:tcBorders>
            <w:shd w:val="clear" w:color="auto" w:fill="auto"/>
            <w:vAlign w:val="center"/>
          </w:tcPr>
          <w:p w14:paraId="02AEF261"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96,990</w:t>
            </w:r>
          </w:p>
        </w:tc>
        <w:tc>
          <w:tcPr>
            <w:tcW w:w="399" w:type="dxa"/>
            <w:tcBorders>
              <w:top w:val="nil"/>
              <w:left w:val="single" w:sz="4" w:space="0" w:color="auto"/>
              <w:bottom w:val="single" w:sz="4" w:space="0" w:color="auto"/>
              <w:right w:val="single" w:sz="4" w:space="0" w:color="auto"/>
            </w:tcBorders>
            <w:shd w:val="clear" w:color="auto" w:fill="auto"/>
            <w:vAlign w:val="center"/>
          </w:tcPr>
          <w:p w14:paraId="0C951AE1"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Dešinėje</w:t>
            </w:r>
          </w:p>
        </w:tc>
        <w:tc>
          <w:tcPr>
            <w:tcW w:w="1711" w:type="dxa"/>
            <w:tcBorders>
              <w:top w:val="nil"/>
              <w:left w:val="single" w:sz="4" w:space="0" w:color="auto"/>
              <w:bottom w:val="single" w:sz="4" w:space="0" w:color="auto"/>
              <w:right w:val="single" w:sz="4" w:space="0" w:color="auto"/>
            </w:tcBorders>
            <w:shd w:val="clear" w:color="auto" w:fill="auto"/>
            <w:vAlign w:val="center"/>
          </w:tcPr>
          <w:p w14:paraId="4F34E096"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pirmyn</w:t>
            </w:r>
          </w:p>
        </w:tc>
        <w:tc>
          <w:tcPr>
            <w:tcW w:w="942" w:type="dxa"/>
            <w:tcBorders>
              <w:top w:val="single" w:sz="4" w:space="0" w:color="auto"/>
              <w:left w:val="nil"/>
              <w:bottom w:val="single" w:sz="4" w:space="0" w:color="auto"/>
              <w:right w:val="single" w:sz="4" w:space="0" w:color="auto"/>
            </w:tcBorders>
            <w:shd w:val="clear" w:color="auto" w:fill="auto"/>
            <w:vAlign w:val="center"/>
          </w:tcPr>
          <w:p w14:paraId="3A98C9D4"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KOS</w:t>
            </w:r>
          </w:p>
        </w:tc>
        <w:tc>
          <w:tcPr>
            <w:tcW w:w="1327" w:type="dxa"/>
            <w:tcBorders>
              <w:top w:val="nil"/>
              <w:left w:val="nil"/>
              <w:bottom w:val="single" w:sz="4" w:space="0" w:color="auto"/>
              <w:right w:val="single" w:sz="4" w:space="0" w:color="auto"/>
            </w:tcBorders>
            <w:shd w:val="clear" w:color="auto" w:fill="auto"/>
            <w:vAlign w:val="center"/>
          </w:tcPr>
          <w:p w14:paraId="1283916D"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5C6EBA0B"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1EE421B9"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Atstatyti, pritaikant prie naujų sprendinių</w:t>
            </w:r>
          </w:p>
        </w:tc>
      </w:tr>
      <w:tr w:rsidR="00F7560E" w:rsidRPr="00D0612C" w14:paraId="34EF408B" w14:textId="77777777" w:rsidTr="00335818">
        <w:tc>
          <w:tcPr>
            <w:tcW w:w="591" w:type="dxa"/>
            <w:vAlign w:val="center"/>
          </w:tcPr>
          <w:p w14:paraId="470B3CB8"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8</w:t>
            </w:r>
          </w:p>
        </w:tc>
        <w:tc>
          <w:tcPr>
            <w:tcW w:w="1598" w:type="dxa"/>
            <w:vAlign w:val="center"/>
          </w:tcPr>
          <w:p w14:paraId="15252FC5"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Eismo apskaitos įrenginiai</w:t>
            </w:r>
          </w:p>
        </w:tc>
        <w:tc>
          <w:tcPr>
            <w:tcW w:w="809" w:type="dxa"/>
            <w:tcBorders>
              <w:top w:val="nil"/>
              <w:left w:val="single" w:sz="4" w:space="0" w:color="auto"/>
              <w:bottom w:val="single" w:sz="4" w:space="0" w:color="auto"/>
              <w:right w:val="single" w:sz="4" w:space="0" w:color="auto"/>
            </w:tcBorders>
            <w:shd w:val="clear" w:color="auto" w:fill="auto"/>
            <w:vAlign w:val="center"/>
          </w:tcPr>
          <w:p w14:paraId="4EA652A3"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96,989</w:t>
            </w:r>
          </w:p>
        </w:tc>
        <w:tc>
          <w:tcPr>
            <w:tcW w:w="399" w:type="dxa"/>
            <w:tcBorders>
              <w:top w:val="nil"/>
              <w:left w:val="single" w:sz="4" w:space="0" w:color="auto"/>
              <w:bottom w:val="single" w:sz="4" w:space="0" w:color="auto"/>
              <w:right w:val="single" w:sz="4" w:space="0" w:color="auto"/>
            </w:tcBorders>
            <w:shd w:val="clear" w:color="auto" w:fill="auto"/>
            <w:vAlign w:val="center"/>
          </w:tcPr>
          <w:p w14:paraId="5DBD0849"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Dešinėje</w:t>
            </w:r>
          </w:p>
        </w:tc>
        <w:tc>
          <w:tcPr>
            <w:tcW w:w="1711" w:type="dxa"/>
            <w:tcBorders>
              <w:top w:val="nil"/>
              <w:left w:val="single" w:sz="4" w:space="0" w:color="auto"/>
              <w:bottom w:val="single" w:sz="4" w:space="0" w:color="auto"/>
              <w:right w:val="single" w:sz="4" w:space="0" w:color="auto"/>
            </w:tcBorders>
            <w:shd w:val="clear" w:color="auto" w:fill="auto"/>
            <w:vAlign w:val="center"/>
          </w:tcPr>
          <w:p w14:paraId="37F3C6E4"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pirmyn</w:t>
            </w:r>
          </w:p>
        </w:tc>
        <w:tc>
          <w:tcPr>
            <w:tcW w:w="942" w:type="dxa"/>
            <w:tcBorders>
              <w:top w:val="single" w:sz="4" w:space="0" w:color="auto"/>
              <w:left w:val="nil"/>
              <w:bottom w:val="single" w:sz="4" w:space="0" w:color="auto"/>
              <w:right w:val="single" w:sz="4" w:space="0" w:color="auto"/>
            </w:tcBorders>
            <w:shd w:val="clear" w:color="auto" w:fill="auto"/>
            <w:vAlign w:val="center"/>
          </w:tcPr>
          <w:p w14:paraId="1E21E1A9"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EII</w:t>
            </w:r>
          </w:p>
        </w:tc>
        <w:tc>
          <w:tcPr>
            <w:tcW w:w="1327" w:type="dxa"/>
            <w:tcBorders>
              <w:top w:val="nil"/>
              <w:left w:val="nil"/>
              <w:bottom w:val="single" w:sz="4" w:space="0" w:color="auto"/>
              <w:right w:val="single" w:sz="4" w:space="0" w:color="auto"/>
            </w:tcBorders>
            <w:shd w:val="clear" w:color="auto" w:fill="auto"/>
            <w:vAlign w:val="center"/>
          </w:tcPr>
          <w:p w14:paraId="14DAD927"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2AC96EF5"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0CB272EA"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Atstatyti, pritaikant prie naujų sprendinių, kad matytųsi visos Via Lietuva kelio juostos</w:t>
            </w:r>
          </w:p>
        </w:tc>
      </w:tr>
      <w:tr w:rsidR="00F7560E" w:rsidRPr="00D0612C" w14:paraId="4AE729D7" w14:textId="77777777" w:rsidTr="00335818">
        <w:tc>
          <w:tcPr>
            <w:tcW w:w="591" w:type="dxa"/>
            <w:vAlign w:val="center"/>
          </w:tcPr>
          <w:p w14:paraId="598BDD8D"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9</w:t>
            </w:r>
          </w:p>
        </w:tc>
        <w:tc>
          <w:tcPr>
            <w:tcW w:w="1598" w:type="dxa"/>
            <w:vAlign w:val="center"/>
          </w:tcPr>
          <w:p w14:paraId="65BF47E2"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V2I įrenginiai</w:t>
            </w:r>
          </w:p>
        </w:tc>
        <w:tc>
          <w:tcPr>
            <w:tcW w:w="809" w:type="dxa"/>
            <w:tcBorders>
              <w:top w:val="nil"/>
              <w:left w:val="single" w:sz="4" w:space="0" w:color="auto"/>
              <w:bottom w:val="single" w:sz="4" w:space="0" w:color="auto"/>
              <w:right w:val="single" w:sz="4" w:space="0" w:color="auto"/>
            </w:tcBorders>
            <w:shd w:val="clear" w:color="auto" w:fill="auto"/>
            <w:vAlign w:val="center"/>
          </w:tcPr>
          <w:p w14:paraId="763584E3"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94,276</w:t>
            </w:r>
          </w:p>
        </w:tc>
        <w:tc>
          <w:tcPr>
            <w:tcW w:w="399" w:type="dxa"/>
            <w:tcBorders>
              <w:top w:val="nil"/>
              <w:left w:val="single" w:sz="4" w:space="0" w:color="auto"/>
              <w:bottom w:val="single" w:sz="4" w:space="0" w:color="auto"/>
              <w:right w:val="single" w:sz="4" w:space="0" w:color="auto"/>
            </w:tcBorders>
            <w:shd w:val="clear" w:color="auto" w:fill="auto"/>
            <w:vAlign w:val="center"/>
          </w:tcPr>
          <w:p w14:paraId="7E37E5DB"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Kairėje</w:t>
            </w:r>
          </w:p>
        </w:tc>
        <w:tc>
          <w:tcPr>
            <w:tcW w:w="1711" w:type="dxa"/>
            <w:tcBorders>
              <w:top w:val="nil"/>
              <w:left w:val="single" w:sz="4" w:space="0" w:color="auto"/>
              <w:bottom w:val="single" w:sz="4" w:space="0" w:color="auto"/>
              <w:right w:val="single" w:sz="4" w:space="0" w:color="auto"/>
            </w:tcBorders>
            <w:shd w:val="clear" w:color="auto" w:fill="auto"/>
            <w:vAlign w:val="center"/>
          </w:tcPr>
          <w:p w14:paraId="417A0A41"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atgal</w:t>
            </w:r>
          </w:p>
        </w:tc>
        <w:tc>
          <w:tcPr>
            <w:tcW w:w="942" w:type="dxa"/>
            <w:tcBorders>
              <w:top w:val="single" w:sz="4" w:space="0" w:color="auto"/>
              <w:left w:val="nil"/>
              <w:bottom w:val="single" w:sz="4" w:space="0" w:color="auto"/>
              <w:right w:val="single" w:sz="4" w:space="0" w:color="auto"/>
            </w:tcBorders>
            <w:shd w:val="clear" w:color="auto" w:fill="auto"/>
            <w:vAlign w:val="center"/>
          </w:tcPr>
          <w:p w14:paraId="01E837A8"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V2I</w:t>
            </w:r>
          </w:p>
        </w:tc>
        <w:tc>
          <w:tcPr>
            <w:tcW w:w="1327" w:type="dxa"/>
            <w:tcBorders>
              <w:top w:val="nil"/>
              <w:left w:val="nil"/>
              <w:bottom w:val="single" w:sz="4" w:space="0" w:color="auto"/>
              <w:right w:val="single" w:sz="4" w:space="0" w:color="auto"/>
            </w:tcBorders>
            <w:shd w:val="clear" w:color="auto" w:fill="auto"/>
            <w:vAlign w:val="center"/>
          </w:tcPr>
          <w:p w14:paraId="44ABEBEB"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12865F95"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480D8D01"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Demontuoti</w:t>
            </w:r>
          </w:p>
        </w:tc>
      </w:tr>
      <w:tr w:rsidR="00F7560E" w:rsidRPr="00D0612C" w14:paraId="3DCE40CC" w14:textId="77777777" w:rsidTr="00335818">
        <w:tc>
          <w:tcPr>
            <w:tcW w:w="591" w:type="dxa"/>
            <w:vAlign w:val="center"/>
          </w:tcPr>
          <w:p w14:paraId="213D0C14"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10</w:t>
            </w:r>
          </w:p>
        </w:tc>
        <w:tc>
          <w:tcPr>
            <w:tcW w:w="1598" w:type="dxa"/>
            <w:vAlign w:val="center"/>
          </w:tcPr>
          <w:p w14:paraId="3E050F1E"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Eismo stebėjimo kameros</w:t>
            </w:r>
          </w:p>
        </w:tc>
        <w:tc>
          <w:tcPr>
            <w:tcW w:w="809" w:type="dxa"/>
            <w:tcBorders>
              <w:top w:val="nil"/>
              <w:left w:val="single" w:sz="4" w:space="0" w:color="auto"/>
              <w:bottom w:val="single" w:sz="4" w:space="0" w:color="auto"/>
              <w:right w:val="single" w:sz="4" w:space="0" w:color="auto"/>
            </w:tcBorders>
            <w:shd w:val="clear" w:color="auto" w:fill="auto"/>
            <w:vAlign w:val="center"/>
          </w:tcPr>
          <w:p w14:paraId="6321C00C"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94,691</w:t>
            </w:r>
          </w:p>
        </w:tc>
        <w:tc>
          <w:tcPr>
            <w:tcW w:w="399" w:type="dxa"/>
            <w:tcBorders>
              <w:top w:val="nil"/>
              <w:left w:val="single" w:sz="4" w:space="0" w:color="auto"/>
              <w:bottom w:val="single" w:sz="4" w:space="0" w:color="auto"/>
              <w:right w:val="single" w:sz="4" w:space="0" w:color="auto"/>
            </w:tcBorders>
            <w:shd w:val="clear" w:color="auto" w:fill="auto"/>
            <w:vAlign w:val="center"/>
          </w:tcPr>
          <w:p w14:paraId="20D1778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Dešinėje</w:t>
            </w:r>
          </w:p>
        </w:tc>
        <w:tc>
          <w:tcPr>
            <w:tcW w:w="1711" w:type="dxa"/>
            <w:tcBorders>
              <w:top w:val="nil"/>
              <w:left w:val="single" w:sz="4" w:space="0" w:color="auto"/>
              <w:bottom w:val="single" w:sz="4" w:space="0" w:color="auto"/>
              <w:right w:val="single" w:sz="4" w:space="0" w:color="auto"/>
            </w:tcBorders>
            <w:shd w:val="clear" w:color="auto" w:fill="auto"/>
            <w:vAlign w:val="center"/>
          </w:tcPr>
          <w:p w14:paraId="1EE28654"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atgal</w:t>
            </w:r>
          </w:p>
        </w:tc>
        <w:tc>
          <w:tcPr>
            <w:tcW w:w="942" w:type="dxa"/>
            <w:tcBorders>
              <w:top w:val="single" w:sz="4" w:space="0" w:color="auto"/>
              <w:left w:val="nil"/>
              <w:bottom w:val="single" w:sz="4" w:space="0" w:color="auto"/>
              <w:right w:val="single" w:sz="4" w:space="0" w:color="auto"/>
            </w:tcBorders>
            <w:shd w:val="clear" w:color="auto" w:fill="auto"/>
            <w:vAlign w:val="center"/>
          </w:tcPr>
          <w:p w14:paraId="7347FEA8"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VKR</w:t>
            </w:r>
          </w:p>
        </w:tc>
        <w:tc>
          <w:tcPr>
            <w:tcW w:w="1327" w:type="dxa"/>
            <w:tcBorders>
              <w:top w:val="nil"/>
              <w:left w:val="nil"/>
              <w:bottom w:val="single" w:sz="4" w:space="0" w:color="auto"/>
              <w:right w:val="single" w:sz="4" w:space="0" w:color="auto"/>
            </w:tcBorders>
            <w:shd w:val="clear" w:color="auto" w:fill="auto"/>
            <w:vAlign w:val="center"/>
          </w:tcPr>
          <w:p w14:paraId="2C017170"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4E6999A6"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4438457A"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Atstatyti, pritaikant prie naujų sprendinių</w:t>
            </w:r>
          </w:p>
        </w:tc>
      </w:tr>
      <w:tr w:rsidR="00F7560E" w:rsidRPr="00D0612C" w14:paraId="74C8F914" w14:textId="77777777" w:rsidTr="00335818">
        <w:tc>
          <w:tcPr>
            <w:tcW w:w="591" w:type="dxa"/>
            <w:vAlign w:val="center"/>
          </w:tcPr>
          <w:p w14:paraId="2C98A608"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11</w:t>
            </w:r>
          </w:p>
        </w:tc>
        <w:tc>
          <w:tcPr>
            <w:tcW w:w="1598" w:type="dxa"/>
            <w:vAlign w:val="center"/>
          </w:tcPr>
          <w:p w14:paraId="7726452A"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Eismo stebėjimo kameros</w:t>
            </w:r>
          </w:p>
        </w:tc>
        <w:tc>
          <w:tcPr>
            <w:tcW w:w="809" w:type="dxa"/>
            <w:tcBorders>
              <w:top w:val="nil"/>
              <w:left w:val="single" w:sz="4" w:space="0" w:color="auto"/>
              <w:bottom w:val="single" w:sz="4" w:space="0" w:color="auto"/>
              <w:right w:val="single" w:sz="4" w:space="0" w:color="auto"/>
            </w:tcBorders>
            <w:shd w:val="clear" w:color="auto" w:fill="auto"/>
            <w:vAlign w:val="center"/>
          </w:tcPr>
          <w:p w14:paraId="1238484F"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94,691</w:t>
            </w:r>
          </w:p>
        </w:tc>
        <w:tc>
          <w:tcPr>
            <w:tcW w:w="399" w:type="dxa"/>
            <w:tcBorders>
              <w:top w:val="nil"/>
              <w:left w:val="single" w:sz="4" w:space="0" w:color="auto"/>
              <w:bottom w:val="single" w:sz="4" w:space="0" w:color="auto"/>
              <w:right w:val="single" w:sz="4" w:space="0" w:color="auto"/>
            </w:tcBorders>
            <w:shd w:val="clear" w:color="auto" w:fill="auto"/>
            <w:vAlign w:val="center"/>
          </w:tcPr>
          <w:p w14:paraId="143AAF7B"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Dešinėje</w:t>
            </w:r>
          </w:p>
        </w:tc>
        <w:tc>
          <w:tcPr>
            <w:tcW w:w="1711" w:type="dxa"/>
            <w:tcBorders>
              <w:top w:val="nil"/>
              <w:left w:val="single" w:sz="4" w:space="0" w:color="auto"/>
              <w:bottom w:val="single" w:sz="4" w:space="0" w:color="auto"/>
              <w:right w:val="single" w:sz="4" w:space="0" w:color="auto"/>
            </w:tcBorders>
            <w:shd w:val="clear" w:color="auto" w:fill="auto"/>
            <w:vAlign w:val="center"/>
          </w:tcPr>
          <w:p w14:paraId="2A6ABEAD"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pirmyn</w:t>
            </w:r>
          </w:p>
        </w:tc>
        <w:tc>
          <w:tcPr>
            <w:tcW w:w="942" w:type="dxa"/>
            <w:tcBorders>
              <w:top w:val="single" w:sz="4" w:space="0" w:color="auto"/>
              <w:left w:val="nil"/>
              <w:bottom w:val="single" w:sz="4" w:space="0" w:color="auto"/>
              <w:right w:val="single" w:sz="4" w:space="0" w:color="auto"/>
            </w:tcBorders>
            <w:shd w:val="clear" w:color="auto" w:fill="auto"/>
            <w:vAlign w:val="center"/>
          </w:tcPr>
          <w:p w14:paraId="5C21C724"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VKR</w:t>
            </w:r>
          </w:p>
        </w:tc>
        <w:tc>
          <w:tcPr>
            <w:tcW w:w="1327" w:type="dxa"/>
            <w:tcBorders>
              <w:top w:val="nil"/>
              <w:left w:val="nil"/>
              <w:bottom w:val="single" w:sz="4" w:space="0" w:color="auto"/>
              <w:right w:val="single" w:sz="4" w:space="0" w:color="auto"/>
            </w:tcBorders>
            <w:shd w:val="clear" w:color="auto" w:fill="auto"/>
            <w:vAlign w:val="center"/>
          </w:tcPr>
          <w:p w14:paraId="16E1972F"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67719726"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0BC08C09"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Atstatyti, pritaikant prie naujų sprendinių</w:t>
            </w:r>
          </w:p>
        </w:tc>
      </w:tr>
      <w:tr w:rsidR="00F7560E" w:rsidRPr="00D0612C" w14:paraId="1419D985" w14:textId="77777777" w:rsidTr="00335818">
        <w:tc>
          <w:tcPr>
            <w:tcW w:w="591" w:type="dxa"/>
            <w:vAlign w:val="center"/>
          </w:tcPr>
          <w:p w14:paraId="5D085CDD"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12</w:t>
            </w:r>
          </w:p>
        </w:tc>
        <w:tc>
          <w:tcPr>
            <w:tcW w:w="1598" w:type="dxa"/>
            <w:vAlign w:val="center"/>
          </w:tcPr>
          <w:p w14:paraId="24DF7A01"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Eismo stebėjimo kameros</w:t>
            </w:r>
          </w:p>
        </w:tc>
        <w:tc>
          <w:tcPr>
            <w:tcW w:w="809" w:type="dxa"/>
            <w:tcBorders>
              <w:top w:val="nil"/>
              <w:left w:val="single" w:sz="4" w:space="0" w:color="auto"/>
              <w:bottom w:val="single" w:sz="4" w:space="0" w:color="auto"/>
              <w:right w:val="single" w:sz="4" w:space="0" w:color="auto"/>
            </w:tcBorders>
            <w:shd w:val="clear" w:color="auto" w:fill="auto"/>
            <w:vAlign w:val="center"/>
          </w:tcPr>
          <w:p w14:paraId="2C584B89"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94,751</w:t>
            </w:r>
          </w:p>
        </w:tc>
        <w:tc>
          <w:tcPr>
            <w:tcW w:w="399" w:type="dxa"/>
            <w:tcBorders>
              <w:top w:val="nil"/>
              <w:left w:val="single" w:sz="4" w:space="0" w:color="auto"/>
              <w:bottom w:val="single" w:sz="4" w:space="0" w:color="auto"/>
              <w:right w:val="single" w:sz="4" w:space="0" w:color="auto"/>
            </w:tcBorders>
            <w:shd w:val="clear" w:color="auto" w:fill="auto"/>
            <w:vAlign w:val="center"/>
          </w:tcPr>
          <w:p w14:paraId="5256921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Dešinėje</w:t>
            </w:r>
          </w:p>
        </w:tc>
        <w:tc>
          <w:tcPr>
            <w:tcW w:w="1711" w:type="dxa"/>
            <w:tcBorders>
              <w:top w:val="nil"/>
              <w:left w:val="single" w:sz="4" w:space="0" w:color="auto"/>
              <w:bottom w:val="single" w:sz="4" w:space="0" w:color="auto"/>
              <w:right w:val="single" w:sz="4" w:space="0" w:color="auto"/>
            </w:tcBorders>
            <w:shd w:val="clear" w:color="auto" w:fill="auto"/>
            <w:vAlign w:val="center"/>
          </w:tcPr>
          <w:p w14:paraId="5E2EAB6E"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pirmyn</w:t>
            </w:r>
          </w:p>
        </w:tc>
        <w:tc>
          <w:tcPr>
            <w:tcW w:w="942" w:type="dxa"/>
            <w:tcBorders>
              <w:top w:val="single" w:sz="4" w:space="0" w:color="auto"/>
              <w:left w:val="nil"/>
              <w:bottom w:val="single" w:sz="4" w:space="0" w:color="auto"/>
              <w:right w:val="single" w:sz="4" w:space="0" w:color="auto"/>
            </w:tcBorders>
            <w:shd w:val="clear" w:color="auto" w:fill="auto"/>
            <w:vAlign w:val="center"/>
          </w:tcPr>
          <w:p w14:paraId="3F73949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VKR</w:t>
            </w:r>
          </w:p>
        </w:tc>
        <w:tc>
          <w:tcPr>
            <w:tcW w:w="1327" w:type="dxa"/>
            <w:tcBorders>
              <w:top w:val="nil"/>
              <w:left w:val="nil"/>
              <w:bottom w:val="single" w:sz="4" w:space="0" w:color="auto"/>
              <w:right w:val="single" w:sz="4" w:space="0" w:color="auto"/>
            </w:tcBorders>
            <w:shd w:val="clear" w:color="auto" w:fill="auto"/>
            <w:vAlign w:val="center"/>
          </w:tcPr>
          <w:p w14:paraId="5017774F"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2F48FC79"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1E0A8194"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Atstatyti, pritaikant prie naujų sprendinių</w:t>
            </w:r>
          </w:p>
        </w:tc>
      </w:tr>
      <w:tr w:rsidR="00F7560E" w:rsidRPr="00D0612C" w14:paraId="0E99BA81" w14:textId="77777777" w:rsidTr="00335818">
        <w:tc>
          <w:tcPr>
            <w:tcW w:w="591" w:type="dxa"/>
            <w:vAlign w:val="center"/>
          </w:tcPr>
          <w:p w14:paraId="3EBA731F"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13</w:t>
            </w:r>
          </w:p>
        </w:tc>
        <w:tc>
          <w:tcPr>
            <w:tcW w:w="1598" w:type="dxa"/>
            <w:vAlign w:val="center"/>
          </w:tcPr>
          <w:p w14:paraId="11DF41C2"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Eismo stebėjimo kameros</w:t>
            </w:r>
          </w:p>
        </w:tc>
        <w:tc>
          <w:tcPr>
            <w:tcW w:w="809" w:type="dxa"/>
            <w:tcBorders>
              <w:top w:val="nil"/>
              <w:left w:val="single" w:sz="4" w:space="0" w:color="auto"/>
              <w:bottom w:val="single" w:sz="4" w:space="0" w:color="auto"/>
              <w:right w:val="single" w:sz="4" w:space="0" w:color="auto"/>
            </w:tcBorders>
            <w:shd w:val="clear" w:color="auto" w:fill="auto"/>
            <w:vAlign w:val="center"/>
          </w:tcPr>
          <w:p w14:paraId="3CEA6C9E"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95,575</w:t>
            </w:r>
          </w:p>
        </w:tc>
        <w:tc>
          <w:tcPr>
            <w:tcW w:w="399" w:type="dxa"/>
            <w:tcBorders>
              <w:top w:val="nil"/>
              <w:left w:val="single" w:sz="4" w:space="0" w:color="auto"/>
              <w:bottom w:val="single" w:sz="4" w:space="0" w:color="auto"/>
              <w:right w:val="single" w:sz="4" w:space="0" w:color="auto"/>
            </w:tcBorders>
            <w:shd w:val="clear" w:color="auto" w:fill="auto"/>
            <w:vAlign w:val="center"/>
          </w:tcPr>
          <w:p w14:paraId="0855CBA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Skiriamojoje juostoje</w:t>
            </w:r>
          </w:p>
        </w:tc>
        <w:tc>
          <w:tcPr>
            <w:tcW w:w="1711" w:type="dxa"/>
            <w:tcBorders>
              <w:top w:val="nil"/>
              <w:left w:val="single" w:sz="4" w:space="0" w:color="auto"/>
              <w:bottom w:val="single" w:sz="4" w:space="0" w:color="auto"/>
              <w:right w:val="single" w:sz="4" w:space="0" w:color="auto"/>
            </w:tcBorders>
            <w:shd w:val="clear" w:color="auto" w:fill="auto"/>
            <w:vAlign w:val="center"/>
          </w:tcPr>
          <w:p w14:paraId="5E71BE59"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atgal</w:t>
            </w:r>
          </w:p>
        </w:tc>
        <w:tc>
          <w:tcPr>
            <w:tcW w:w="942" w:type="dxa"/>
            <w:tcBorders>
              <w:top w:val="single" w:sz="4" w:space="0" w:color="auto"/>
              <w:left w:val="nil"/>
              <w:bottom w:val="single" w:sz="4" w:space="0" w:color="auto"/>
              <w:right w:val="single" w:sz="4" w:space="0" w:color="auto"/>
            </w:tcBorders>
            <w:shd w:val="clear" w:color="auto" w:fill="auto"/>
            <w:vAlign w:val="center"/>
          </w:tcPr>
          <w:p w14:paraId="4CA03486"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VKR</w:t>
            </w:r>
          </w:p>
        </w:tc>
        <w:tc>
          <w:tcPr>
            <w:tcW w:w="1327" w:type="dxa"/>
            <w:tcBorders>
              <w:top w:val="nil"/>
              <w:left w:val="nil"/>
              <w:bottom w:val="single" w:sz="4" w:space="0" w:color="auto"/>
              <w:right w:val="single" w:sz="4" w:space="0" w:color="auto"/>
            </w:tcBorders>
            <w:shd w:val="clear" w:color="auto" w:fill="auto"/>
            <w:vAlign w:val="center"/>
          </w:tcPr>
          <w:p w14:paraId="390BCA81"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146477D4"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6D55C5FF"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Nebėra</w:t>
            </w:r>
          </w:p>
        </w:tc>
      </w:tr>
      <w:tr w:rsidR="00F7560E" w:rsidRPr="00D0612C" w14:paraId="0B9850C3" w14:textId="77777777" w:rsidTr="00335818">
        <w:tc>
          <w:tcPr>
            <w:tcW w:w="591" w:type="dxa"/>
            <w:vAlign w:val="center"/>
          </w:tcPr>
          <w:p w14:paraId="3A94ABDF"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14</w:t>
            </w:r>
          </w:p>
        </w:tc>
        <w:tc>
          <w:tcPr>
            <w:tcW w:w="1598" w:type="dxa"/>
            <w:vAlign w:val="center"/>
          </w:tcPr>
          <w:p w14:paraId="74926F03"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Eismo stebėjimo kameros</w:t>
            </w:r>
          </w:p>
        </w:tc>
        <w:tc>
          <w:tcPr>
            <w:tcW w:w="809" w:type="dxa"/>
            <w:tcBorders>
              <w:top w:val="nil"/>
              <w:left w:val="single" w:sz="4" w:space="0" w:color="auto"/>
              <w:bottom w:val="single" w:sz="4" w:space="0" w:color="auto"/>
              <w:right w:val="single" w:sz="4" w:space="0" w:color="auto"/>
            </w:tcBorders>
            <w:shd w:val="clear" w:color="auto" w:fill="auto"/>
            <w:vAlign w:val="center"/>
          </w:tcPr>
          <w:p w14:paraId="30B9C099"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96,570</w:t>
            </w:r>
          </w:p>
        </w:tc>
        <w:tc>
          <w:tcPr>
            <w:tcW w:w="399" w:type="dxa"/>
            <w:tcBorders>
              <w:top w:val="nil"/>
              <w:left w:val="single" w:sz="4" w:space="0" w:color="auto"/>
              <w:bottom w:val="single" w:sz="4" w:space="0" w:color="auto"/>
              <w:right w:val="single" w:sz="4" w:space="0" w:color="auto"/>
            </w:tcBorders>
            <w:shd w:val="clear" w:color="auto" w:fill="auto"/>
            <w:vAlign w:val="center"/>
          </w:tcPr>
          <w:p w14:paraId="611E86D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Kairėje</w:t>
            </w:r>
          </w:p>
        </w:tc>
        <w:tc>
          <w:tcPr>
            <w:tcW w:w="1711" w:type="dxa"/>
            <w:tcBorders>
              <w:top w:val="nil"/>
              <w:left w:val="single" w:sz="4" w:space="0" w:color="auto"/>
              <w:bottom w:val="single" w:sz="4" w:space="0" w:color="auto"/>
              <w:right w:val="single" w:sz="4" w:space="0" w:color="auto"/>
            </w:tcBorders>
            <w:shd w:val="clear" w:color="auto" w:fill="auto"/>
            <w:vAlign w:val="center"/>
          </w:tcPr>
          <w:p w14:paraId="6B270CF0"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atgal</w:t>
            </w:r>
          </w:p>
        </w:tc>
        <w:tc>
          <w:tcPr>
            <w:tcW w:w="942" w:type="dxa"/>
            <w:tcBorders>
              <w:top w:val="single" w:sz="4" w:space="0" w:color="auto"/>
              <w:left w:val="nil"/>
              <w:bottom w:val="single" w:sz="4" w:space="0" w:color="auto"/>
              <w:right w:val="single" w:sz="4" w:space="0" w:color="auto"/>
            </w:tcBorders>
            <w:shd w:val="clear" w:color="auto" w:fill="auto"/>
            <w:vAlign w:val="center"/>
          </w:tcPr>
          <w:p w14:paraId="54284D8B"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VKR</w:t>
            </w:r>
          </w:p>
        </w:tc>
        <w:tc>
          <w:tcPr>
            <w:tcW w:w="1327" w:type="dxa"/>
            <w:tcBorders>
              <w:top w:val="nil"/>
              <w:left w:val="nil"/>
              <w:bottom w:val="single" w:sz="4" w:space="0" w:color="auto"/>
              <w:right w:val="single" w:sz="4" w:space="0" w:color="auto"/>
            </w:tcBorders>
            <w:shd w:val="clear" w:color="auto" w:fill="auto"/>
            <w:vAlign w:val="center"/>
          </w:tcPr>
          <w:p w14:paraId="2933BF2A"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Egzistuojantis</w:t>
            </w:r>
          </w:p>
        </w:tc>
        <w:tc>
          <w:tcPr>
            <w:tcW w:w="1220" w:type="dxa"/>
            <w:tcBorders>
              <w:top w:val="nil"/>
              <w:left w:val="single" w:sz="4" w:space="0" w:color="auto"/>
              <w:bottom w:val="single" w:sz="4" w:space="0" w:color="auto"/>
              <w:right w:val="single" w:sz="4" w:space="0" w:color="auto"/>
            </w:tcBorders>
            <w:shd w:val="clear" w:color="auto" w:fill="auto"/>
            <w:vAlign w:val="center"/>
          </w:tcPr>
          <w:p w14:paraId="413976CA"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548EF6A1"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 xml:space="preserve">Turi būti perkelta arba demontuota kartu su </w:t>
            </w:r>
            <w:r w:rsidRPr="00D0612C">
              <w:rPr>
                <w:rFonts w:ascii="Arial" w:hAnsi="Arial" w:cs="Arial"/>
                <w:sz w:val="20"/>
                <w:lang w:eastAsia="lt-LT"/>
              </w:rPr>
              <w:lastRenderedPageBreak/>
              <w:t>Elektromobilių stotele</w:t>
            </w:r>
          </w:p>
        </w:tc>
      </w:tr>
      <w:tr w:rsidR="00F7560E" w:rsidRPr="00D0612C" w14:paraId="3BA9E3D3" w14:textId="77777777" w:rsidTr="00335818">
        <w:tc>
          <w:tcPr>
            <w:tcW w:w="591" w:type="dxa"/>
            <w:vAlign w:val="center"/>
          </w:tcPr>
          <w:p w14:paraId="6D5F0D3F"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lastRenderedPageBreak/>
              <w:t>15</w:t>
            </w:r>
          </w:p>
        </w:tc>
        <w:tc>
          <w:tcPr>
            <w:tcW w:w="1598" w:type="dxa"/>
            <w:vAlign w:val="center"/>
          </w:tcPr>
          <w:p w14:paraId="728C23DE"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Elektros įranga</w:t>
            </w:r>
          </w:p>
        </w:tc>
        <w:tc>
          <w:tcPr>
            <w:tcW w:w="809" w:type="dxa"/>
            <w:tcBorders>
              <w:top w:val="nil"/>
              <w:left w:val="single" w:sz="4" w:space="0" w:color="auto"/>
              <w:bottom w:val="single" w:sz="4" w:space="0" w:color="auto"/>
              <w:right w:val="single" w:sz="4" w:space="0" w:color="auto"/>
            </w:tcBorders>
            <w:shd w:val="clear" w:color="auto" w:fill="auto"/>
            <w:vAlign w:val="center"/>
          </w:tcPr>
          <w:p w14:paraId="0548F0C4"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94,295</w:t>
            </w:r>
          </w:p>
        </w:tc>
        <w:tc>
          <w:tcPr>
            <w:tcW w:w="399" w:type="dxa"/>
            <w:tcBorders>
              <w:top w:val="nil"/>
              <w:left w:val="single" w:sz="4" w:space="0" w:color="auto"/>
              <w:bottom w:val="single" w:sz="4" w:space="0" w:color="auto"/>
              <w:right w:val="single" w:sz="4" w:space="0" w:color="auto"/>
            </w:tcBorders>
            <w:shd w:val="clear" w:color="auto" w:fill="auto"/>
            <w:vAlign w:val="center"/>
          </w:tcPr>
          <w:p w14:paraId="5A493F15" w14:textId="77777777" w:rsidR="00F7560E" w:rsidRPr="00D0612C" w:rsidRDefault="00F7560E" w:rsidP="00335818">
            <w:pPr>
              <w:suppressAutoHyphens/>
              <w:jc w:val="center"/>
              <w:rPr>
                <w:rFonts w:ascii="Arial" w:hAnsi="Arial" w:cs="Arial"/>
                <w:sz w:val="20"/>
                <w:lang w:eastAsia="lt-LT"/>
              </w:rPr>
            </w:pPr>
          </w:p>
        </w:tc>
        <w:tc>
          <w:tcPr>
            <w:tcW w:w="1711" w:type="dxa"/>
            <w:vAlign w:val="center"/>
          </w:tcPr>
          <w:p w14:paraId="4705E517" w14:textId="77777777" w:rsidR="00F7560E" w:rsidRPr="00D0612C" w:rsidRDefault="00F7560E" w:rsidP="00335818">
            <w:pPr>
              <w:suppressAutoHyphens/>
              <w:jc w:val="center"/>
              <w:rPr>
                <w:rFonts w:ascii="Arial" w:hAnsi="Arial" w:cs="Arial"/>
                <w:sz w:val="20"/>
                <w:lang w:eastAsia="lt-LT"/>
              </w:rPr>
            </w:pPr>
          </w:p>
        </w:tc>
        <w:tc>
          <w:tcPr>
            <w:tcW w:w="942" w:type="dxa"/>
            <w:vAlign w:val="center"/>
          </w:tcPr>
          <w:p w14:paraId="483282BD" w14:textId="77777777" w:rsidR="00F7560E" w:rsidRPr="00D0612C" w:rsidRDefault="00F7560E" w:rsidP="00335818">
            <w:pPr>
              <w:suppressAutoHyphens/>
              <w:jc w:val="center"/>
              <w:rPr>
                <w:rFonts w:ascii="Arial" w:hAnsi="Arial" w:cs="Arial"/>
                <w:sz w:val="20"/>
                <w:lang w:eastAsia="lt-LT"/>
              </w:rPr>
            </w:pPr>
          </w:p>
        </w:tc>
        <w:tc>
          <w:tcPr>
            <w:tcW w:w="1327" w:type="dxa"/>
            <w:vAlign w:val="center"/>
          </w:tcPr>
          <w:p w14:paraId="54CE6F44" w14:textId="77777777" w:rsidR="00F7560E" w:rsidRPr="00D0612C" w:rsidRDefault="00F7560E" w:rsidP="00335818">
            <w:pPr>
              <w:suppressAutoHyphens/>
              <w:jc w:val="center"/>
              <w:rPr>
                <w:rFonts w:ascii="Arial" w:hAnsi="Arial" w:cs="Arial"/>
                <w:sz w:val="20"/>
                <w:lang w:eastAsia="lt-LT"/>
              </w:rPr>
            </w:pPr>
          </w:p>
        </w:tc>
        <w:tc>
          <w:tcPr>
            <w:tcW w:w="1220" w:type="dxa"/>
            <w:tcBorders>
              <w:top w:val="nil"/>
              <w:left w:val="single" w:sz="4" w:space="0" w:color="auto"/>
              <w:bottom w:val="single" w:sz="4" w:space="0" w:color="auto"/>
              <w:right w:val="single" w:sz="4" w:space="0" w:color="auto"/>
            </w:tcBorders>
            <w:shd w:val="clear" w:color="auto" w:fill="auto"/>
            <w:vAlign w:val="center"/>
          </w:tcPr>
          <w:p w14:paraId="0E8F5F0B"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2D3DEC95"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Turimas elektros įvadas</w:t>
            </w:r>
          </w:p>
        </w:tc>
      </w:tr>
      <w:tr w:rsidR="00F7560E" w:rsidRPr="00D0612C" w14:paraId="0E47D3FA" w14:textId="77777777" w:rsidTr="00335818">
        <w:tc>
          <w:tcPr>
            <w:tcW w:w="591" w:type="dxa"/>
            <w:vAlign w:val="center"/>
          </w:tcPr>
          <w:p w14:paraId="7F95EB5E"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16</w:t>
            </w:r>
          </w:p>
        </w:tc>
        <w:tc>
          <w:tcPr>
            <w:tcW w:w="1598" w:type="dxa"/>
            <w:vAlign w:val="center"/>
          </w:tcPr>
          <w:p w14:paraId="35736D8F"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Elektros įranga</w:t>
            </w:r>
          </w:p>
        </w:tc>
        <w:tc>
          <w:tcPr>
            <w:tcW w:w="809" w:type="dxa"/>
            <w:tcBorders>
              <w:top w:val="nil"/>
              <w:left w:val="single" w:sz="4" w:space="0" w:color="auto"/>
              <w:bottom w:val="single" w:sz="4" w:space="0" w:color="auto"/>
              <w:right w:val="single" w:sz="4" w:space="0" w:color="auto"/>
            </w:tcBorders>
            <w:shd w:val="clear" w:color="auto" w:fill="auto"/>
            <w:vAlign w:val="center"/>
          </w:tcPr>
          <w:p w14:paraId="283EDCE5"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94,369</w:t>
            </w:r>
          </w:p>
        </w:tc>
        <w:tc>
          <w:tcPr>
            <w:tcW w:w="399" w:type="dxa"/>
            <w:tcBorders>
              <w:top w:val="nil"/>
              <w:left w:val="single" w:sz="4" w:space="0" w:color="auto"/>
              <w:bottom w:val="single" w:sz="4" w:space="0" w:color="auto"/>
              <w:right w:val="single" w:sz="4" w:space="0" w:color="auto"/>
            </w:tcBorders>
            <w:shd w:val="clear" w:color="auto" w:fill="auto"/>
            <w:vAlign w:val="center"/>
          </w:tcPr>
          <w:p w14:paraId="0EACFDC8" w14:textId="77777777" w:rsidR="00F7560E" w:rsidRPr="00D0612C" w:rsidRDefault="00F7560E" w:rsidP="00335818">
            <w:pPr>
              <w:suppressAutoHyphens/>
              <w:jc w:val="center"/>
              <w:rPr>
                <w:rFonts w:ascii="Arial" w:hAnsi="Arial" w:cs="Arial"/>
                <w:sz w:val="20"/>
                <w:lang w:eastAsia="lt-LT"/>
              </w:rPr>
            </w:pPr>
          </w:p>
        </w:tc>
        <w:tc>
          <w:tcPr>
            <w:tcW w:w="1711" w:type="dxa"/>
            <w:vAlign w:val="center"/>
          </w:tcPr>
          <w:p w14:paraId="1D90AB2A" w14:textId="77777777" w:rsidR="00F7560E" w:rsidRPr="00D0612C" w:rsidRDefault="00F7560E" w:rsidP="00335818">
            <w:pPr>
              <w:suppressAutoHyphens/>
              <w:jc w:val="center"/>
              <w:rPr>
                <w:rFonts w:ascii="Arial" w:hAnsi="Arial" w:cs="Arial"/>
                <w:sz w:val="20"/>
                <w:lang w:eastAsia="lt-LT"/>
              </w:rPr>
            </w:pPr>
          </w:p>
        </w:tc>
        <w:tc>
          <w:tcPr>
            <w:tcW w:w="942" w:type="dxa"/>
            <w:vAlign w:val="center"/>
          </w:tcPr>
          <w:p w14:paraId="52032500" w14:textId="77777777" w:rsidR="00F7560E" w:rsidRPr="00D0612C" w:rsidRDefault="00F7560E" w:rsidP="00335818">
            <w:pPr>
              <w:suppressAutoHyphens/>
              <w:jc w:val="center"/>
              <w:rPr>
                <w:rFonts w:ascii="Arial" w:hAnsi="Arial" w:cs="Arial"/>
                <w:sz w:val="20"/>
                <w:lang w:eastAsia="lt-LT"/>
              </w:rPr>
            </w:pPr>
          </w:p>
        </w:tc>
        <w:tc>
          <w:tcPr>
            <w:tcW w:w="1327" w:type="dxa"/>
            <w:vAlign w:val="center"/>
          </w:tcPr>
          <w:p w14:paraId="5DAF5A6C" w14:textId="77777777" w:rsidR="00F7560E" w:rsidRPr="00D0612C" w:rsidRDefault="00F7560E" w:rsidP="00335818">
            <w:pPr>
              <w:suppressAutoHyphens/>
              <w:jc w:val="center"/>
              <w:rPr>
                <w:rFonts w:ascii="Arial" w:hAnsi="Arial" w:cs="Arial"/>
                <w:sz w:val="20"/>
                <w:lang w:eastAsia="lt-LT"/>
              </w:rPr>
            </w:pPr>
          </w:p>
        </w:tc>
        <w:tc>
          <w:tcPr>
            <w:tcW w:w="1220" w:type="dxa"/>
            <w:tcBorders>
              <w:top w:val="nil"/>
              <w:left w:val="single" w:sz="4" w:space="0" w:color="auto"/>
              <w:bottom w:val="single" w:sz="4" w:space="0" w:color="auto"/>
              <w:right w:val="single" w:sz="4" w:space="0" w:color="auto"/>
            </w:tcBorders>
            <w:shd w:val="clear" w:color="auto" w:fill="auto"/>
            <w:vAlign w:val="center"/>
          </w:tcPr>
          <w:p w14:paraId="2B2CD0E1"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715613F0"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Turimas elektros įvadas</w:t>
            </w:r>
          </w:p>
        </w:tc>
      </w:tr>
      <w:tr w:rsidR="00F7560E" w:rsidRPr="00D0612C" w14:paraId="5F8E213A" w14:textId="77777777" w:rsidTr="00335818">
        <w:tc>
          <w:tcPr>
            <w:tcW w:w="591" w:type="dxa"/>
            <w:vAlign w:val="center"/>
          </w:tcPr>
          <w:p w14:paraId="749BE5F9"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17</w:t>
            </w:r>
          </w:p>
        </w:tc>
        <w:tc>
          <w:tcPr>
            <w:tcW w:w="1598" w:type="dxa"/>
            <w:vAlign w:val="center"/>
          </w:tcPr>
          <w:p w14:paraId="1BD27E97"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Elektros įranga</w:t>
            </w:r>
          </w:p>
        </w:tc>
        <w:tc>
          <w:tcPr>
            <w:tcW w:w="809" w:type="dxa"/>
            <w:tcBorders>
              <w:top w:val="nil"/>
              <w:left w:val="single" w:sz="4" w:space="0" w:color="auto"/>
              <w:bottom w:val="single" w:sz="4" w:space="0" w:color="auto"/>
              <w:right w:val="single" w:sz="4" w:space="0" w:color="auto"/>
            </w:tcBorders>
            <w:shd w:val="clear" w:color="auto" w:fill="auto"/>
            <w:vAlign w:val="center"/>
          </w:tcPr>
          <w:p w14:paraId="754F2784"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96,602</w:t>
            </w:r>
          </w:p>
        </w:tc>
        <w:tc>
          <w:tcPr>
            <w:tcW w:w="399" w:type="dxa"/>
            <w:tcBorders>
              <w:top w:val="nil"/>
              <w:left w:val="single" w:sz="4" w:space="0" w:color="auto"/>
              <w:bottom w:val="single" w:sz="4" w:space="0" w:color="auto"/>
              <w:right w:val="single" w:sz="4" w:space="0" w:color="auto"/>
            </w:tcBorders>
            <w:shd w:val="clear" w:color="auto" w:fill="auto"/>
            <w:vAlign w:val="center"/>
          </w:tcPr>
          <w:p w14:paraId="78ABE9C9" w14:textId="77777777" w:rsidR="00F7560E" w:rsidRPr="00D0612C" w:rsidRDefault="00F7560E" w:rsidP="00335818">
            <w:pPr>
              <w:suppressAutoHyphens/>
              <w:jc w:val="center"/>
              <w:rPr>
                <w:rFonts w:ascii="Arial" w:hAnsi="Arial" w:cs="Arial"/>
                <w:sz w:val="20"/>
                <w:lang w:eastAsia="lt-LT"/>
              </w:rPr>
            </w:pPr>
          </w:p>
        </w:tc>
        <w:tc>
          <w:tcPr>
            <w:tcW w:w="1711" w:type="dxa"/>
            <w:vAlign w:val="center"/>
          </w:tcPr>
          <w:p w14:paraId="7634C784" w14:textId="77777777" w:rsidR="00F7560E" w:rsidRPr="00D0612C" w:rsidRDefault="00F7560E" w:rsidP="00335818">
            <w:pPr>
              <w:suppressAutoHyphens/>
              <w:jc w:val="center"/>
              <w:rPr>
                <w:rFonts w:ascii="Arial" w:hAnsi="Arial" w:cs="Arial"/>
                <w:sz w:val="20"/>
                <w:lang w:eastAsia="lt-LT"/>
              </w:rPr>
            </w:pPr>
          </w:p>
        </w:tc>
        <w:tc>
          <w:tcPr>
            <w:tcW w:w="942" w:type="dxa"/>
            <w:vAlign w:val="center"/>
          </w:tcPr>
          <w:p w14:paraId="61D70AC3" w14:textId="77777777" w:rsidR="00F7560E" w:rsidRPr="00D0612C" w:rsidRDefault="00F7560E" w:rsidP="00335818">
            <w:pPr>
              <w:suppressAutoHyphens/>
              <w:jc w:val="center"/>
              <w:rPr>
                <w:rFonts w:ascii="Arial" w:hAnsi="Arial" w:cs="Arial"/>
                <w:sz w:val="20"/>
                <w:lang w:eastAsia="lt-LT"/>
              </w:rPr>
            </w:pPr>
          </w:p>
        </w:tc>
        <w:tc>
          <w:tcPr>
            <w:tcW w:w="1327" w:type="dxa"/>
            <w:vAlign w:val="center"/>
          </w:tcPr>
          <w:p w14:paraId="11C4C5C4" w14:textId="77777777" w:rsidR="00F7560E" w:rsidRPr="00D0612C" w:rsidRDefault="00F7560E" w:rsidP="00335818">
            <w:pPr>
              <w:suppressAutoHyphens/>
              <w:jc w:val="center"/>
              <w:rPr>
                <w:rFonts w:ascii="Arial" w:hAnsi="Arial" w:cs="Arial"/>
                <w:sz w:val="20"/>
                <w:lang w:eastAsia="lt-LT"/>
              </w:rPr>
            </w:pPr>
          </w:p>
        </w:tc>
        <w:tc>
          <w:tcPr>
            <w:tcW w:w="1220" w:type="dxa"/>
            <w:tcBorders>
              <w:top w:val="nil"/>
              <w:left w:val="single" w:sz="4" w:space="0" w:color="auto"/>
              <w:bottom w:val="single" w:sz="4" w:space="0" w:color="auto"/>
              <w:right w:val="single" w:sz="4" w:space="0" w:color="auto"/>
            </w:tcBorders>
            <w:shd w:val="clear" w:color="auto" w:fill="auto"/>
            <w:vAlign w:val="center"/>
          </w:tcPr>
          <w:p w14:paraId="44E3AB66"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6D332E8F"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Turimas elektros įvadas</w:t>
            </w:r>
          </w:p>
        </w:tc>
      </w:tr>
      <w:tr w:rsidR="00F7560E" w:rsidRPr="00D0612C" w14:paraId="59969498" w14:textId="77777777" w:rsidTr="00335818">
        <w:tc>
          <w:tcPr>
            <w:tcW w:w="591" w:type="dxa"/>
            <w:vAlign w:val="center"/>
          </w:tcPr>
          <w:p w14:paraId="6A9DA2E2"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18</w:t>
            </w:r>
          </w:p>
        </w:tc>
        <w:tc>
          <w:tcPr>
            <w:tcW w:w="1598" w:type="dxa"/>
            <w:vAlign w:val="center"/>
          </w:tcPr>
          <w:p w14:paraId="3C7E98C2"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Elektros įranga</w:t>
            </w:r>
          </w:p>
        </w:tc>
        <w:tc>
          <w:tcPr>
            <w:tcW w:w="809" w:type="dxa"/>
            <w:tcBorders>
              <w:top w:val="nil"/>
              <w:left w:val="single" w:sz="4" w:space="0" w:color="auto"/>
              <w:bottom w:val="single" w:sz="4" w:space="0" w:color="auto"/>
              <w:right w:val="single" w:sz="4" w:space="0" w:color="auto"/>
            </w:tcBorders>
            <w:shd w:val="clear" w:color="auto" w:fill="auto"/>
            <w:vAlign w:val="center"/>
          </w:tcPr>
          <w:p w14:paraId="5FB73074"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96,621</w:t>
            </w:r>
          </w:p>
        </w:tc>
        <w:tc>
          <w:tcPr>
            <w:tcW w:w="399" w:type="dxa"/>
            <w:tcBorders>
              <w:top w:val="nil"/>
              <w:left w:val="single" w:sz="4" w:space="0" w:color="auto"/>
              <w:bottom w:val="single" w:sz="4" w:space="0" w:color="auto"/>
              <w:right w:val="single" w:sz="4" w:space="0" w:color="auto"/>
            </w:tcBorders>
            <w:shd w:val="clear" w:color="auto" w:fill="auto"/>
            <w:vAlign w:val="center"/>
          </w:tcPr>
          <w:p w14:paraId="11CAB426" w14:textId="77777777" w:rsidR="00F7560E" w:rsidRPr="00D0612C" w:rsidRDefault="00F7560E" w:rsidP="00335818">
            <w:pPr>
              <w:suppressAutoHyphens/>
              <w:jc w:val="center"/>
              <w:rPr>
                <w:rFonts w:ascii="Arial" w:hAnsi="Arial" w:cs="Arial"/>
                <w:sz w:val="20"/>
                <w:lang w:eastAsia="lt-LT"/>
              </w:rPr>
            </w:pPr>
          </w:p>
        </w:tc>
        <w:tc>
          <w:tcPr>
            <w:tcW w:w="1711" w:type="dxa"/>
            <w:vAlign w:val="center"/>
          </w:tcPr>
          <w:p w14:paraId="286DDFC3" w14:textId="77777777" w:rsidR="00F7560E" w:rsidRPr="00D0612C" w:rsidRDefault="00F7560E" w:rsidP="00335818">
            <w:pPr>
              <w:suppressAutoHyphens/>
              <w:jc w:val="center"/>
              <w:rPr>
                <w:rFonts w:ascii="Arial" w:hAnsi="Arial" w:cs="Arial"/>
                <w:sz w:val="20"/>
                <w:lang w:eastAsia="lt-LT"/>
              </w:rPr>
            </w:pPr>
          </w:p>
        </w:tc>
        <w:tc>
          <w:tcPr>
            <w:tcW w:w="942" w:type="dxa"/>
            <w:vAlign w:val="center"/>
          </w:tcPr>
          <w:p w14:paraId="1A2DFA08" w14:textId="77777777" w:rsidR="00F7560E" w:rsidRPr="00D0612C" w:rsidRDefault="00F7560E" w:rsidP="00335818">
            <w:pPr>
              <w:suppressAutoHyphens/>
              <w:jc w:val="center"/>
              <w:rPr>
                <w:rFonts w:ascii="Arial" w:hAnsi="Arial" w:cs="Arial"/>
                <w:sz w:val="20"/>
                <w:lang w:eastAsia="lt-LT"/>
              </w:rPr>
            </w:pPr>
          </w:p>
        </w:tc>
        <w:tc>
          <w:tcPr>
            <w:tcW w:w="1327" w:type="dxa"/>
            <w:vAlign w:val="center"/>
          </w:tcPr>
          <w:p w14:paraId="70DDD59A" w14:textId="77777777" w:rsidR="00F7560E" w:rsidRPr="00D0612C" w:rsidRDefault="00F7560E" w:rsidP="00335818">
            <w:pPr>
              <w:suppressAutoHyphens/>
              <w:jc w:val="center"/>
              <w:rPr>
                <w:rFonts w:ascii="Arial" w:hAnsi="Arial" w:cs="Arial"/>
                <w:sz w:val="20"/>
                <w:lang w:eastAsia="lt-LT"/>
              </w:rPr>
            </w:pPr>
          </w:p>
        </w:tc>
        <w:tc>
          <w:tcPr>
            <w:tcW w:w="1220" w:type="dxa"/>
            <w:tcBorders>
              <w:top w:val="nil"/>
              <w:left w:val="single" w:sz="4" w:space="0" w:color="auto"/>
              <w:bottom w:val="single" w:sz="4" w:space="0" w:color="auto"/>
              <w:right w:val="single" w:sz="4" w:space="0" w:color="auto"/>
            </w:tcBorders>
            <w:shd w:val="clear" w:color="auto" w:fill="auto"/>
            <w:vAlign w:val="center"/>
          </w:tcPr>
          <w:p w14:paraId="095866D7"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1F6DFD2E"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Turimas elektros įvadas</w:t>
            </w:r>
          </w:p>
        </w:tc>
      </w:tr>
      <w:tr w:rsidR="00F7560E" w:rsidRPr="00D0612C" w14:paraId="4E2FFA5F" w14:textId="77777777" w:rsidTr="00335818">
        <w:tc>
          <w:tcPr>
            <w:tcW w:w="591" w:type="dxa"/>
            <w:vAlign w:val="center"/>
          </w:tcPr>
          <w:p w14:paraId="00CF5E9E"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19</w:t>
            </w:r>
          </w:p>
        </w:tc>
        <w:tc>
          <w:tcPr>
            <w:tcW w:w="1598" w:type="dxa"/>
            <w:vAlign w:val="center"/>
          </w:tcPr>
          <w:p w14:paraId="2E6D8D3F"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Elektros įranga</w:t>
            </w:r>
          </w:p>
        </w:tc>
        <w:tc>
          <w:tcPr>
            <w:tcW w:w="809" w:type="dxa"/>
            <w:tcBorders>
              <w:top w:val="nil"/>
              <w:left w:val="single" w:sz="4" w:space="0" w:color="auto"/>
              <w:bottom w:val="single" w:sz="4" w:space="0" w:color="auto"/>
              <w:right w:val="single" w:sz="4" w:space="0" w:color="auto"/>
            </w:tcBorders>
            <w:shd w:val="clear" w:color="auto" w:fill="auto"/>
            <w:vAlign w:val="center"/>
          </w:tcPr>
          <w:p w14:paraId="3BD0660E"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97,008</w:t>
            </w:r>
          </w:p>
        </w:tc>
        <w:tc>
          <w:tcPr>
            <w:tcW w:w="399" w:type="dxa"/>
            <w:tcBorders>
              <w:top w:val="nil"/>
              <w:left w:val="single" w:sz="4" w:space="0" w:color="auto"/>
              <w:bottom w:val="single" w:sz="4" w:space="0" w:color="auto"/>
              <w:right w:val="single" w:sz="4" w:space="0" w:color="auto"/>
            </w:tcBorders>
            <w:shd w:val="clear" w:color="auto" w:fill="auto"/>
            <w:vAlign w:val="center"/>
          </w:tcPr>
          <w:p w14:paraId="44E806F5" w14:textId="77777777" w:rsidR="00F7560E" w:rsidRPr="00D0612C" w:rsidRDefault="00F7560E" w:rsidP="00335818">
            <w:pPr>
              <w:suppressAutoHyphens/>
              <w:jc w:val="center"/>
              <w:rPr>
                <w:rFonts w:ascii="Arial" w:hAnsi="Arial" w:cs="Arial"/>
                <w:sz w:val="20"/>
                <w:lang w:eastAsia="lt-LT"/>
              </w:rPr>
            </w:pPr>
          </w:p>
        </w:tc>
        <w:tc>
          <w:tcPr>
            <w:tcW w:w="1711" w:type="dxa"/>
            <w:vAlign w:val="center"/>
          </w:tcPr>
          <w:p w14:paraId="145FBB53" w14:textId="77777777" w:rsidR="00F7560E" w:rsidRPr="00D0612C" w:rsidRDefault="00F7560E" w:rsidP="00335818">
            <w:pPr>
              <w:suppressAutoHyphens/>
              <w:jc w:val="center"/>
              <w:rPr>
                <w:rFonts w:ascii="Arial" w:hAnsi="Arial" w:cs="Arial"/>
                <w:sz w:val="20"/>
                <w:lang w:eastAsia="lt-LT"/>
              </w:rPr>
            </w:pPr>
          </w:p>
        </w:tc>
        <w:tc>
          <w:tcPr>
            <w:tcW w:w="942" w:type="dxa"/>
            <w:vAlign w:val="center"/>
          </w:tcPr>
          <w:p w14:paraId="37A21C38" w14:textId="77777777" w:rsidR="00F7560E" w:rsidRPr="00D0612C" w:rsidRDefault="00F7560E" w:rsidP="00335818">
            <w:pPr>
              <w:suppressAutoHyphens/>
              <w:jc w:val="center"/>
              <w:rPr>
                <w:rFonts w:ascii="Arial" w:hAnsi="Arial" w:cs="Arial"/>
                <w:sz w:val="20"/>
                <w:lang w:eastAsia="lt-LT"/>
              </w:rPr>
            </w:pPr>
          </w:p>
        </w:tc>
        <w:tc>
          <w:tcPr>
            <w:tcW w:w="1327" w:type="dxa"/>
            <w:vAlign w:val="center"/>
          </w:tcPr>
          <w:p w14:paraId="61216B9B" w14:textId="77777777" w:rsidR="00F7560E" w:rsidRPr="00D0612C" w:rsidRDefault="00F7560E" w:rsidP="00335818">
            <w:pPr>
              <w:suppressAutoHyphens/>
              <w:jc w:val="center"/>
              <w:rPr>
                <w:rFonts w:ascii="Arial" w:hAnsi="Arial" w:cs="Arial"/>
                <w:sz w:val="20"/>
                <w:lang w:eastAsia="lt-LT"/>
              </w:rPr>
            </w:pPr>
          </w:p>
        </w:tc>
        <w:tc>
          <w:tcPr>
            <w:tcW w:w="1220" w:type="dxa"/>
            <w:tcBorders>
              <w:top w:val="nil"/>
              <w:left w:val="single" w:sz="4" w:space="0" w:color="auto"/>
              <w:bottom w:val="single" w:sz="4" w:space="0" w:color="auto"/>
              <w:right w:val="single" w:sz="4" w:space="0" w:color="auto"/>
            </w:tcBorders>
            <w:shd w:val="clear" w:color="auto" w:fill="auto"/>
            <w:vAlign w:val="center"/>
          </w:tcPr>
          <w:p w14:paraId="5A29FC4A"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17C07AB4"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Turimas elektros įvadas</w:t>
            </w:r>
          </w:p>
        </w:tc>
      </w:tr>
      <w:tr w:rsidR="00F7560E" w:rsidRPr="00D0612C" w14:paraId="53099164" w14:textId="77777777" w:rsidTr="00335818">
        <w:tc>
          <w:tcPr>
            <w:tcW w:w="591" w:type="dxa"/>
            <w:vAlign w:val="center"/>
          </w:tcPr>
          <w:p w14:paraId="21A4E415"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20</w:t>
            </w:r>
          </w:p>
        </w:tc>
        <w:tc>
          <w:tcPr>
            <w:tcW w:w="1598" w:type="dxa"/>
            <w:vAlign w:val="center"/>
          </w:tcPr>
          <w:p w14:paraId="4DCEBDBD"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Elektros įranga</w:t>
            </w:r>
          </w:p>
        </w:tc>
        <w:tc>
          <w:tcPr>
            <w:tcW w:w="809" w:type="dxa"/>
            <w:tcBorders>
              <w:top w:val="nil"/>
              <w:left w:val="single" w:sz="4" w:space="0" w:color="auto"/>
              <w:bottom w:val="single" w:sz="4" w:space="0" w:color="auto"/>
              <w:right w:val="single" w:sz="4" w:space="0" w:color="auto"/>
            </w:tcBorders>
            <w:shd w:val="clear" w:color="auto" w:fill="auto"/>
            <w:vAlign w:val="center"/>
          </w:tcPr>
          <w:p w14:paraId="0F51D9C6"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97,663</w:t>
            </w:r>
          </w:p>
        </w:tc>
        <w:tc>
          <w:tcPr>
            <w:tcW w:w="399" w:type="dxa"/>
            <w:tcBorders>
              <w:top w:val="nil"/>
              <w:left w:val="single" w:sz="4" w:space="0" w:color="auto"/>
              <w:bottom w:val="single" w:sz="4" w:space="0" w:color="auto"/>
              <w:right w:val="single" w:sz="4" w:space="0" w:color="auto"/>
            </w:tcBorders>
            <w:shd w:val="clear" w:color="auto" w:fill="auto"/>
            <w:vAlign w:val="center"/>
          </w:tcPr>
          <w:p w14:paraId="521C39CD" w14:textId="77777777" w:rsidR="00F7560E" w:rsidRPr="00D0612C" w:rsidRDefault="00F7560E" w:rsidP="00335818">
            <w:pPr>
              <w:suppressAutoHyphens/>
              <w:jc w:val="center"/>
              <w:rPr>
                <w:rFonts w:ascii="Arial" w:hAnsi="Arial" w:cs="Arial"/>
                <w:sz w:val="20"/>
                <w:lang w:eastAsia="lt-LT"/>
              </w:rPr>
            </w:pPr>
          </w:p>
        </w:tc>
        <w:tc>
          <w:tcPr>
            <w:tcW w:w="1711" w:type="dxa"/>
            <w:vAlign w:val="center"/>
          </w:tcPr>
          <w:p w14:paraId="1FE24225" w14:textId="77777777" w:rsidR="00F7560E" w:rsidRPr="00D0612C" w:rsidRDefault="00F7560E" w:rsidP="00335818">
            <w:pPr>
              <w:suppressAutoHyphens/>
              <w:jc w:val="center"/>
              <w:rPr>
                <w:rFonts w:ascii="Arial" w:hAnsi="Arial" w:cs="Arial"/>
                <w:sz w:val="20"/>
                <w:lang w:eastAsia="lt-LT"/>
              </w:rPr>
            </w:pPr>
          </w:p>
        </w:tc>
        <w:tc>
          <w:tcPr>
            <w:tcW w:w="942" w:type="dxa"/>
            <w:vAlign w:val="center"/>
          </w:tcPr>
          <w:p w14:paraId="461042A8" w14:textId="77777777" w:rsidR="00F7560E" w:rsidRPr="00D0612C" w:rsidRDefault="00F7560E" w:rsidP="00335818">
            <w:pPr>
              <w:suppressAutoHyphens/>
              <w:jc w:val="center"/>
              <w:rPr>
                <w:rFonts w:ascii="Arial" w:hAnsi="Arial" w:cs="Arial"/>
                <w:sz w:val="20"/>
                <w:lang w:eastAsia="lt-LT"/>
              </w:rPr>
            </w:pPr>
          </w:p>
        </w:tc>
        <w:tc>
          <w:tcPr>
            <w:tcW w:w="1327" w:type="dxa"/>
            <w:vAlign w:val="center"/>
          </w:tcPr>
          <w:p w14:paraId="78DA103A" w14:textId="77777777" w:rsidR="00F7560E" w:rsidRPr="00D0612C" w:rsidRDefault="00F7560E" w:rsidP="00335818">
            <w:pPr>
              <w:suppressAutoHyphens/>
              <w:jc w:val="center"/>
              <w:rPr>
                <w:rFonts w:ascii="Arial" w:hAnsi="Arial" w:cs="Arial"/>
                <w:sz w:val="20"/>
                <w:lang w:eastAsia="lt-LT"/>
              </w:rPr>
            </w:pPr>
          </w:p>
        </w:tc>
        <w:tc>
          <w:tcPr>
            <w:tcW w:w="1220" w:type="dxa"/>
            <w:tcBorders>
              <w:top w:val="nil"/>
              <w:left w:val="single" w:sz="4" w:space="0" w:color="auto"/>
              <w:bottom w:val="single" w:sz="4" w:space="0" w:color="auto"/>
              <w:right w:val="single" w:sz="4" w:space="0" w:color="auto"/>
            </w:tcBorders>
            <w:shd w:val="clear" w:color="auto" w:fill="auto"/>
            <w:vAlign w:val="center"/>
          </w:tcPr>
          <w:p w14:paraId="60AD822C"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7B67AA9F"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Turimas elektros įvadas</w:t>
            </w:r>
          </w:p>
        </w:tc>
      </w:tr>
      <w:tr w:rsidR="00F7560E" w:rsidRPr="00D0612C" w14:paraId="110EA5B9" w14:textId="77777777" w:rsidTr="00335818">
        <w:tc>
          <w:tcPr>
            <w:tcW w:w="591" w:type="dxa"/>
            <w:vAlign w:val="center"/>
          </w:tcPr>
          <w:p w14:paraId="311B9E71" w14:textId="77777777" w:rsidR="00F7560E" w:rsidRPr="00D0612C" w:rsidRDefault="00F7560E" w:rsidP="00335818">
            <w:pPr>
              <w:suppressAutoHyphens/>
              <w:rPr>
                <w:rFonts w:ascii="Arial" w:hAnsi="Arial" w:cs="Arial"/>
                <w:sz w:val="20"/>
                <w:lang w:eastAsia="lt-LT"/>
              </w:rPr>
            </w:pPr>
            <w:r w:rsidRPr="00D0612C">
              <w:rPr>
                <w:rFonts w:ascii="Arial" w:hAnsi="Arial" w:cs="Arial"/>
                <w:sz w:val="20"/>
                <w:lang w:eastAsia="lt-LT"/>
              </w:rPr>
              <w:t>21</w:t>
            </w:r>
          </w:p>
        </w:tc>
        <w:tc>
          <w:tcPr>
            <w:tcW w:w="1598" w:type="dxa"/>
            <w:vAlign w:val="center"/>
          </w:tcPr>
          <w:p w14:paraId="0B9A2B39"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Elektros įranga</w:t>
            </w:r>
          </w:p>
        </w:tc>
        <w:tc>
          <w:tcPr>
            <w:tcW w:w="809" w:type="dxa"/>
            <w:tcBorders>
              <w:top w:val="nil"/>
              <w:left w:val="single" w:sz="4" w:space="0" w:color="auto"/>
              <w:bottom w:val="single" w:sz="4" w:space="0" w:color="auto"/>
              <w:right w:val="single" w:sz="4" w:space="0" w:color="auto"/>
            </w:tcBorders>
            <w:shd w:val="clear" w:color="auto" w:fill="auto"/>
            <w:vAlign w:val="center"/>
          </w:tcPr>
          <w:p w14:paraId="3478D8D7"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97,692</w:t>
            </w:r>
          </w:p>
        </w:tc>
        <w:tc>
          <w:tcPr>
            <w:tcW w:w="399" w:type="dxa"/>
            <w:tcBorders>
              <w:top w:val="nil"/>
              <w:left w:val="single" w:sz="4" w:space="0" w:color="auto"/>
              <w:bottom w:val="single" w:sz="4" w:space="0" w:color="auto"/>
              <w:right w:val="single" w:sz="4" w:space="0" w:color="auto"/>
            </w:tcBorders>
            <w:shd w:val="clear" w:color="auto" w:fill="auto"/>
            <w:vAlign w:val="center"/>
          </w:tcPr>
          <w:p w14:paraId="1B236D40" w14:textId="77777777" w:rsidR="00F7560E" w:rsidRPr="00D0612C" w:rsidRDefault="00F7560E" w:rsidP="00335818">
            <w:pPr>
              <w:suppressAutoHyphens/>
              <w:jc w:val="center"/>
              <w:rPr>
                <w:rFonts w:ascii="Arial" w:hAnsi="Arial" w:cs="Arial"/>
                <w:sz w:val="20"/>
                <w:lang w:eastAsia="lt-LT"/>
              </w:rPr>
            </w:pPr>
          </w:p>
        </w:tc>
        <w:tc>
          <w:tcPr>
            <w:tcW w:w="1711" w:type="dxa"/>
            <w:vAlign w:val="center"/>
          </w:tcPr>
          <w:p w14:paraId="3922EC1E" w14:textId="77777777" w:rsidR="00F7560E" w:rsidRPr="00D0612C" w:rsidRDefault="00F7560E" w:rsidP="00335818">
            <w:pPr>
              <w:suppressAutoHyphens/>
              <w:jc w:val="center"/>
              <w:rPr>
                <w:rFonts w:ascii="Arial" w:hAnsi="Arial" w:cs="Arial"/>
                <w:sz w:val="20"/>
                <w:lang w:eastAsia="lt-LT"/>
              </w:rPr>
            </w:pPr>
          </w:p>
        </w:tc>
        <w:tc>
          <w:tcPr>
            <w:tcW w:w="942" w:type="dxa"/>
            <w:vAlign w:val="center"/>
          </w:tcPr>
          <w:p w14:paraId="0BC919C3" w14:textId="77777777" w:rsidR="00F7560E" w:rsidRPr="00D0612C" w:rsidRDefault="00F7560E" w:rsidP="00335818">
            <w:pPr>
              <w:suppressAutoHyphens/>
              <w:jc w:val="center"/>
              <w:rPr>
                <w:rFonts w:ascii="Arial" w:hAnsi="Arial" w:cs="Arial"/>
                <w:sz w:val="20"/>
                <w:lang w:eastAsia="lt-LT"/>
              </w:rPr>
            </w:pPr>
          </w:p>
        </w:tc>
        <w:tc>
          <w:tcPr>
            <w:tcW w:w="1327" w:type="dxa"/>
            <w:vAlign w:val="center"/>
          </w:tcPr>
          <w:p w14:paraId="3CEDFFAB" w14:textId="77777777" w:rsidR="00F7560E" w:rsidRPr="00D0612C" w:rsidRDefault="00F7560E" w:rsidP="00335818">
            <w:pPr>
              <w:suppressAutoHyphens/>
              <w:jc w:val="center"/>
              <w:rPr>
                <w:rFonts w:ascii="Arial" w:hAnsi="Arial" w:cs="Arial"/>
                <w:sz w:val="20"/>
                <w:lang w:eastAsia="lt-LT"/>
              </w:rPr>
            </w:pPr>
          </w:p>
        </w:tc>
        <w:tc>
          <w:tcPr>
            <w:tcW w:w="1220" w:type="dxa"/>
            <w:tcBorders>
              <w:top w:val="nil"/>
              <w:left w:val="single" w:sz="4" w:space="0" w:color="auto"/>
              <w:bottom w:val="single" w:sz="4" w:space="0" w:color="auto"/>
              <w:right w:val="single" w:sz="4" w:space="0" w:color="auto"/>
            </w:tcBorders>
            <w:shd w:val="clear" w:color="auto" w:fill="auto"/>
            <w:vAlign w:val="center"/>
          </w:tcPr>
          <w:p w14:paraId="117614F2" w14:textId="77777777" w:rsidR="00F7560E" w:rsidRPr="00D0612C" w:rsidRDefault="00F7560E" w:rsidP="00335818">
            <w:pPr>
              <w:suppressAutoHyphens/>
              <w:jc w:val="center"/>
              <w:rPr>
                <w:rFonts w:ascii="Arial" w:hAnsi="Arial" w:cs="Arial"/>
                <w:sz w:val="20"/>
                <w:lang w:eastAsia="lt-LT"/>
              </w:rPr>
            </w:pPr>
            <w:r w:rsidRPr="00D0612C">
              <w:rPr>
                <w:rFonts w:ascii="Arial" w:eastAsiaTheme="minorHAnsi" w:hAnsi="Arial" w:cs="Arial"/>
                <w:color w:val="000000"/>
                <w:sz w:val="20"/>
              </w:rPr>
              <w:t>Via Lietuva</w:t>
            </w:r>
          </w:p>
        </w:tc>
        <w:tc>
          <w:tcPr>
            <w:tcW w:w="1598" w:type="dxa"/>
            <w:vAlign w:val="center"/>
          </w:tcPr>
          <w:p w14:paraId="7A0E48E0" w14:textId="77777777" w:rsidR="00F7560E" w:rsidRPr="00D0612C" w:rsidRDefault="00F7560E" w:rsidP="00335818">
            <w:pPr>
              <w:suppressAutoHyphens/>
              <w:jc w:val="center"/>
              <w:rPr>
                <w:rFonts w:ascii="Arial" w:hAnsi="Arial" w:cs="Arial"/>
                <w:sz w:val="20"/>
                <w:lang w:eastAsia="lt-LT"/>
              </w:rPr>
            </w:pPr>
            <w:r w:rsidRPr="00D0612C">
              <w:rPr>
                <w:rFonts w:ascii="Arial" w:hAnsi="Arial" w:cs="Arial"/>
                <w:sz w:val="20"/>
                <w:lang w:eastAsia="lt-LT"/>
              </w:rPr>
              <w:t>Turimas elektros įvadas</w:t>
            </w:r>
          </w:p>
        </w:tc>
      </w:tr>
    </w:tbl>
    <w:p w14:paraId="79F876DB" w14:textId="77777777" w:rsidR="00F7560E" w:rsidRPr="00D0612C" w:rsidRDefault="00F7560E" w:rsidP="00F7560E">
      <w:pPr>
        <w:suppressAutoHyphens/>
        <w:ind w:left="567"/>
        <w:rPr>
          <w:rFonts w:ascii="Arial" w:hAnsi="Arial" w:cs="Arial"/>
          <w:sz w:val="22"/>
          <w:szCs w:val="22"/>
          <w:lang w:eastAsia="lt-LT"/>
        </w:rPr>
      </w:pPr>
    </w:p>
    <w:p w14:paraId="4BF4A8CB" w14:textId="77777777" w:rsidR="00F7560E" w:rsidRPr="00D0612C" w:rsidRDefault="00F7560E" w:rsidP="00F7560E">
      <w:pPr>
        <w:suppressAutoHyphens/>
        <w:ind w:left="567"/>
        <w:rPr>
          <w:rFonts w:ascii="Arial" w:hAnsi="Arial" w:cs="Arial"/>
          <w:sz w:val="22"/>
          <w:szCs w:val="22"/>
          <w:lang w:eastAsia="lt-LT"/>
        </w:rPr>
      </w:pPr>
      <w:r w:rsidRPr="00D0612C">
        <w:rPr>
          <w:rFonts w:ascii="Arial" w:hAnsi="Arial" w:cs="Arial"/>
          <w:sz w:val="22"/>
          <w:szCs w:val="22"/>
          <w:lang w:eastAsia="lt-LT"/>
        </w:rPr>
        <w:t>Nauji (planuojami) ITS įrengimo principai:</w:t>
      </w:r>
    </w:p>
    <w:tbl>
      <w:tblPr>
        <w:tblStyle w:val="Lentelstinklelis1"/>
        <w:tblW w:w="0" w:type="auto"/>
        <w:tblInd w:w="567" w:type="dxa"/>
        <w:tblLook w:val="04A0" w:firstRow="1" w:lastRow="0" w:firstColumn="1" w:lastColumn="0" w:noHBand="0" w:noVBand="1"/>
      </w:tblPr>
      <w:tblGrid>
        <w:gridCol w:w="562"/>
        <w:gridCol w:w="9633"/>
      </w:tblGrid>
      <w:tr w:rsidR="00F7560E" w:rsidRPr="00D0612C" w14:paraId="26D1B356" w14:textId="77777777" w:rsidTr="00335818">
        <w:tc>
          <w:tcPr>
            <w:tcW w:w="562" w:type="dxa"/>
            <w:shd w:val="clear" w:color="auto" w:fill="005063"/>
          </w:tcPr>
          <w:p w14:paraId="03FC49B1"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b/>
                <w:bCs/>
                <w:sz w:val="20"/>
                <w:lang w:eastAsia="lt-LT"/>
              </w:rPr>
              <w:t>Eil. Nr.</w:t>
            </w:r>
          </w:p>
        </w:tc>
        <w:tc>
          <w:tcPr>
            <w:tcW w:w="9633" w:type="dxa"/>
            <w:shd w:val="clear" w:color="auto" w:fill="005063"/>
            <w:vAlign w:val="center"/>
          </w:tcPr>
          <w:p w14:paraId="00A3CBE5" w14:textId="77777777" w:rsidR="00F7560E" w:rsidRPr="00D0612C" w:rsidRDefault="00F7560E" w:rsidP="00335818">
            <w:pPr>
              <w:suppressAutoHyphens/>
              <w:jc w:val="center"/>
              <w:rPr>
                <w:rFonts w:ascii="Arial" w:hAnsi="Arial" w:cs="Arial"/>
                <w:b/>
                <w:bCs/>
                <w:sz w:val="22"/>
                <w:szCs w:val="22"/>
                <w:lang w:eastAsia="lt-LT"/>
              </w:rPr>
            </w:pPr>
            <w:r w:rsidRPr="00D0612C">
              <w:rPr>
                <w:rFonts w:ascii="Arial" w:hAnsi="Arial" w:cs="Arial"/>
                <w:b/>
                <w:bCs/>
                <w:sz w:val="22"/>
                <w:szCs w:val="22"/>
                <w:lang w:eastAsia="lt-LT"/>
              </w:rPr>
              <w:t>Pastabos</w:t>
            </w:r>
          </w:p>
        </w:tc>
      </w:tr>
      <w:tr w:rsidR="00F7560E" w:rsidRPr="00D0612C" w14:paraId="75D195EB" w14:textId="77777777" w:rsidTr="00335818">
        <w:tc>
          <w:tcPr>
            <w:tcW w:w="562" w:type="dxa"/>
          </w:tcPr>
          <w:p w14:paraId="55D9A4FC"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sz w:val="22"/>
                <w:szCs w:val="22"/>
                <w:lang w:eastAsia="lt-LT"/>
              </w:rPr>
              <w:t>1</w:t>
            </w:r>
          </w:p>
        </w:tc>
        <w:tc>
          <w:tcPr>
            <w:tcW w:w="9633" w:type="dxa"/>
          </w:tcPr>
          <w:p w14:paraId="199B4C7A"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sz w:val="22"/>
                <w:szCs w:val="22"/>
                <w:lang w:eastAsia="lt-LT"/>
              </w:rPr>
              <w:t>Prieš sankryžas su A1 keliu turi būti suprojektuotos švieslentės, kuriomis būtų galima nukreipti eismą (virš važiuojamosios dalies)</w:t>
            </w:r>
          </w:p>
        </w:tc>
      </w:tr>
      <w:tr w:rsidR="00F7560E" w:rsidRPr="00D0612C" w14:paraId="3C8F9D63" w14:textId="77777777" w:rsidTr="00335818">
        <w:tc>
          <w:tcPr>
            <w:tcW w:w="562" w:type="dxa"/>
          </w:tcPr>
          <w:p w14:paraId="04716205"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sz w:val="22"/>
                <w:szCs w:val="22"/>
                <w:lang w:eastAsia="lt-LT"/>
              </w:rPr>
              <w:t>2</w:t>
            </w:r>
          </w:p>
        </w:tc>
        <w:tc>
          <w:tcPr>
            <w:tcW w:w="9633" w:type="dxa"/>
          </w:tcPr>
          <w:p w14:paraId="0CCA00DC"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sz w:val="22"/>
                <w:szCs w:val="22"/>
                <w:lang w:eastAsia="lt-LT"/>
              </w:rPr>
              <w:t>Už sankryžų su A1 keliu turi būti suprojektuoti kintamos informacijos ženklai eismo valdymui (virš važiuojamosios dalies)</w:t>
            </w:r>
          </w:p>
        </w:tc>
      </w:tr>
      <w:tr w:rsidR="00F7560E" w:rsidRPr="00D0612C" w14:paraId="6736AED3" w14:textId="77777777" w:rsidTr="00335818">
        <w:tc>
          <w:tcPr>
            <w:tcW w:w="562" w:type="dxa"/>
          </w:tcPr>
          <w:p w14:paraId="6C95B1E8"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sz w:val="22"/>
                <w:szCs w:val="22"/>
                <w:lang w:eastAsia="lt-LT"/>
              </w:rPr>
              <w:t>3</w:t>
            </w:r>
          </w:p>
        </w:tc>
        <w:tc>
          <w:tcPr>
            <w:tcW w:w="9633" w:type="dxa"/>
          </w:tcPr>
          <w:p w14:paraId="45D71468"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sz w:val="22"/>
                <w:szCs w:val="22"/>
                <w:lang w:eastAsia="lt-LT"/>
              </w:rPr>
              <w:t>Šalia švieslenčių ir kintamos informacijos ženklų turi būti suprojektuota Kelių oro sąlygų stotelė</w:t>
            </w:r>
          </w:p>
        </w:tc>
      </w:tr>
      <w:tr w:rsidR="00F7560E" w:rsidRPr="00D0612C" w14:paraId="438BE8BB" w14:textId="77777777" w:rsidTr="00335818">
        <w:tc>
          <w:tcPr>
            <w:tcW w:w="562" w:type="dxa"/>
          </w:tcPr>
          <w:p w14:paraId="37DDB4B6"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sz w:val="22"/>
                <w:szCs w:val="22"/>
                <w:lang w:eastAsia="lt-LT"/>
              </w:rPr>
              <w:t>4</w:t>
            </w:r>
          </w:p>
        </w:tc>
        <w:tc>
          <w:tcPr>
            <w:tcW w:w="9633" w:type="dxa"/>
          </w:tcPr>
          <w:p w14:paraId="4F6A7EB6"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sz w:val="22"/>
                <w:szCs w:val="22"/>
                <w:lang w:eastAsia="lt-LT"/>
              </w:rPr>
              <w:t>Turi būti suprojektuotos vaizdo kameros, kurios matytu švieslenčių ir kintamos informacijos ženklų ekranus</w:t>
            </w:r>
          </w:p>
        </w:tc>
      </w:tr>
      <w:tr w:rsidR="00F7560E" w:rsidRPr="00D0612C" w14:paraId="7286B8E3" w14:textId="77777777" w:rsidTr="00335818">
        <w:tc>
          <w:tcPr>
            <w:tcW w:w="562" w:type="dxa"/>
          </w:tcPr>
          <w:p w14:paraId="696C14E3"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sz w:val="22"/>
                <w:szCs w:val="22"/>
                <w:lang w:eastAsia="lt-LT"/>
              </w:rPr>
              <w:t>5</w:t>
            </w:r>
          </w:p>
        </w:tc>
        <w:tc>
          <w:tcPr>
            <w:tcW w:w="9633" w:type="dxa"/>
          </w:tcPr>
          <w:p w14:paraId="726A4930" w14:textId="77777777" w:rsidR="00F7560E" w:rsidRPr="00D0612C" w:rsidRDefault="00F7560E" w:rsidP="00335818">
            <w:pPr>
              <w:suppressAutoHyphens/>
              <w:rPr>
                <w:rFonts w:ascii="Arial" w:hAnsi="Arial" w:cs="Arial"/>
                <w:sz w:val="22"/>
                <w:szCs w:val="22"/>
                <w:lang w:eastAsia="lt-LT"/>
              </w:rPr>
            </w:pPr>
            <w:r w:rsidRPr="00D0612C">
              <w:rPr>
                <w:rFonts w:ascii="Arial" w:hAnsi="Arial" w:cs="Arial"/>
                <w:sz w:val="22"/>
                <w:szCs w:val="22"/>
                <w:lang w:eastAsia="lt-LT"/>
              </w:rPr>
              <w:t>Turi būti suprojektuotos vaizdo kameros, kurios stebėtu visą rekonstruojamą ruožą (kiekis tikslinamas projektavimo metu)</w:t>
            </w:r>
          </w:p>
        </w:tc>
      </w:tr>
    </w:tbl>
    <w:p w14:paraId="2B6C2496" w14:textId="77777777" w:rsidR="00FF5719" w:rsidRPr="00FF5719" w:rsidRDefault="00FF5719" w:rsidP="00FF5719">
      <w:pPr>
        <w:suppressAutoHyphens/>
        <w:spacing w:line="259" w:lineRule="auto"/>
        <w:ind w:left="567"/>
        <w:jc w:val="left"/>
        <w:rPr>
          <w:rFonts w:ascii="Arial" w:hAnsi="Arial" w:cs="Arial"/>
          <w:sz w:val="22"/>
          <w:szCs w:val="22"/>
          <w:lang w:eastAsia="lt-LT"/>
        </w:rPr>
      </w:pP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2DBEB123"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w:t>
      </w:r>
      <w:r w:rsidR="00D91927">
        <w:rPr>
          <w:rFonts w:ascii="Arial" w:hAnsi="Arial" w:cs="Arial"/>
          <w:sz w:val="22"/>
          <w:szCs w:val="22"/>
          <w:lang w:eastAsia="lt-LT"/>
        </w:rPr>
        <w:t>, PAV</w:t>
      </w:r>
      <w:r w:rsidRPr="00060DEE">
        <w:rPr>
          <w:rFonts w:ascii="Arial" w:hAnsi="Arial" w:cs="Arial"/>
          <w:sz w:val="22"/>
          <w:szCs w:val="22"/>
          <w:lang w:eastAsia="lt-LT"/>
        </w:rPr>
        <w:t xml:space="preserve">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lastRenderedPageBreak/>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lastRenderedPageBreak/>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54A62A38" w14:textId="6025655A" w:rsidR="002D413E" w:rsidRPr="00935F34" w:rsidRDefault="00970639" w:rsidP="002D413E">
      <w:pPr>
        <w:numPr>
          <w:ilvl w:val="1"/>
          <w:numId w:val="1"/>
        </w:numPr>
        <w:suppressAutoHyphens/>
        <w:spacing w:line="259" w:lineRule="auto"/>
        <w:ind w:left="567" w:firstLine="0"/>
        <w:jc w:val="left"/>
        <w:rPr>
          <w:rFonts w:ascii="Arial" w:hAnsi="Arial" w:cs="Arial"/>
          <w:sz w:val="22"/>
          <w:szCs w:val="22"/>
          <w:lang w:eastAsia="lt-LT"/>
        </w:rPr>
      </w:pPr>
      <w:r w:rsidRPr="00060DEE">
        <w:rPr>
          <w:rFonts w:ascii="Arial" w:hAnsi="Arial" w:cs="Arial"/>
          <w:b/>
          <w:bCs/>
          <w:sz w:val="22"/>
          <w:szCs w:val="22"/>
          <w:lang w:eastAsia="lt-LT"/>
        </w:rPr>
        <w:t xml:space="preserve">apsaugos sistemos nuo laukinių gyvūnų (ASNLG) ir pavienės apsaugos priemonės nuo </w:t>
      </w:r>
      <w:r w:rsidRPr="00BF7554">
        <w:rPr>
          <w:rFonts w:ascii="Arial" w:hAnsi="Arial" w:cs="Arial"/>
          <w:b/>
          <w:bCs/>
          <w:sz w:val="22"/>
          <w:szCs w:val="22"/>
          <w:lang w:eastAsia="lt-LT"/>
        </w:rPr>
        <w:t>laukinių gyvūnų</w:t>
      </w:r>
      <w:r w:rsidRPr="00BF7554">
        <w:rPr>
          <w:rFonts w:ascii="Arial" w:hAnsi="Arial" w:cs="Arial"/>
          <w:b/>
          <w:sz w:val="22"/>
          <w:szCs w:val="22"/>
        </w:rPr>
        <w:t xml:space="preserve"> </w:t>
      </w:r>
    </w:p>
    <w:p w14:paraId="2FC528F9" w14:textId="77777777" w:rsidR="00935F34" w:rsidRPr="00935F34" w:rsidRDefault="00935F34" w:rsidP="00935F34">
      <w:pPr>
        <w:suppressAutoHyphens/>
        <w:spacing w:line="259" w:lineRule="auto"/>
        <w:ind w:left="567"/>
        <w:rPr>
          <w:rFonts w:ascii="Arial" w:hAnsi="Arial" w:cs="Arial"/>
          <w:bCs/>
          <w:sz w:val="22"/>
          <w:szCs w:val="22"/>
        </w:rPr>
      </w:pPr>
      <w:r w:rsidRPr="00935F34">
        <w:rPr>
          <w:rFonts w:ascii="Arial" w:hAnsi="Arial" w:cs="Arial"/>
          <w:bCs/>
          <w:sz w:val="22"/>
          <w:szCs w:val="22"/>
        </w:rPr>
        <w:t>Atlikti esamos situacijos eismo įvykių su laukiniais gyvūnais, laukinių gyvūnų migracijos taškų analizes, atsižvelgiant į kraštovaizdžio ypatumus.</w:t>
      </w:r>
    </w:p>
    <w:p w14:paraId="39C19E71" w14:textId="77777777" w:rsidR="00935F34" w:rsidRPr="00935F34" w:rsidRDefault="00935F34" w:rsidP="00935F34">
      <w:pPr>
        <w:suppressAutoHyphens/>
        <w:spacing w:line="259" w:lineRule="auto"/>
        <w:ind w:left="567"/>
        <w:rPr>
          <w:rFonts w:ascii="Arial" w:hAnsi="Arial" w:cs="Arial"/>
          <w:bCs/>
          <w:sz w:val="22"/>
          <w:szCs w:val="22"/>
        </w:rPr>
      </w:pPr>
      <w:r w:rsidRPr="00935F34">
        <w:rPr>
          <w:rFonts w:ascii="Arial" w:hAnsi="Arial" w:cs="Arial"/>
          <w:bCs/>
          <w:sz w:val="22"/>
          <w:szCs w:val="22"/>
        </w:rPr>
        <w:t>Projektuojant ir/ar pertvarkant esamas apsaugos priemonės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 Turi būti formuojamas bendras kelio įvaizdis, derinant priemones prie kraštovaizdžio ir suderinant su priemonėmis kituose susijusiuose kelio ruožuose. Tuo atveju, jeigu rekonstruojamame kelio ruože yra esamos apsaugos priemonės nuo laukinių gyvūnų, turi būti nustatytas esamų apsaugos sistemų nuo laukinių gyvūnų remonto / tvarkymo poreikis.</w:t>
      </w:r>
    </w:p>
    <w:p w14:paraId="5005F375" w14:textId="53E8218D" w:rsidR="00935F34" w:rsidRPr="003907CD" w:rsidRDefault="00935F34" w:rsidP="00935F34">
      <w:pPr>
        <w:suppressAutoHyphens/>
        <w:spacing w:line="259" w:lineRule="auto"/>
        <w:ind w:left="567"/>
        <w:jc w:val="left"/>
        <w:rPr>
          <w:rFonts w:ascii="Arial" w:hAnsi="Arial" w:cs="Arial"/>
          <w:b/>
          <w:bCs/>
          <w:sz w:val="22"/>
          <w:szCs w:val="22"/>
        </w:rPr>
      </w:pPr>
      <w:r w:rsidRPr="00935F34">
        <w:rPr>
          <w:rFonts w:ascii="Arial" w:hAnsi="Arial" w:cs="Arial"/>
          <w:bCs/>
          <w:sz w:val="22"/>
          <w:szCs w:val="22"/>
        </w:rPr>
        <w:t>Projektuojant apsaugos sistemas nuo laukinių gyvūnų būtina įvertinti priėjimų poreikį prie objektų, kuriuos reikia aptarnauti.</w:t>
      </w:r>
    </w:p>
    <w:p w14:paraId="41E1D03C" w14:textId="745EE624" w:rsidR="00935F34" w:rsidRPr="003907CD" w:rsidRDefault="003907CD" w:rsidP="002D413E">
      <w:pPr>
        <w:numPr>
          <w:ilvl w:val="1"/>
          <w:numId w:val="1"/>
        </w:numPr>
        <w:suppressAutoHyphens/>
        <w:spacing w:line="259" w:lineRule="auto"/>
        <w:ind w:left="567" w:firstLine="0"/>
        <w:jc w:val="left"/>
        <w:rPr>
          <w:rFonts w:ascii="Arial" w:hAnsi="Arial" w:cs="Arial"/>
          <w:b/>
          <w:bCs/>
          <w:sz w:val="22"/>
          <w:szCs w:val="22"/>
          <w:lang w:eastAsia="lt-LT"/>
        </w:rPr>
      </w:pPr>
      <w:r w:rsidRPr="003907CD">
        <w:rPr>
          <w:rFonts w:ascii="Arial" w:hAnsi="Arial" w:cs="Arial"/>
          <w:b/>
          <w:bCs/>
          <w:sz w:val="22"/>
          <w:szCs w:val="22"/>
          <w:lang w:eastAsia="lt-LT"/>
        </w:rPr>
        <w:t>Triukšmą mažinančios priemonės</w:t>
      </w:r>
    </w:p>
    <w:p w14:paraId="34B20873" w14:textId="15682E52"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Priemonių poreikis nustatomas, atlikus prognozinį 20 m</w:t>
      </w:r>
      <w:r w:rsidR="00350E60">
        <w:rPr>
          <w:rFonts w:ascii="Arial" w:hAnsi="Arial" w:cs="Arial"/>
          <w:sz w:val="22"/>
          <w:szCs w:val="22"/>
          <w:lang w:eastAsia="lt-LT"/>
        </w:rPr>
        <w:t>etų</w:t>
      </w:r>
      <w:r w:rsidRPr="00060DEE">
        <w:rPr>
          <w:rFonts w:ascii="Arial" w:hAnsi="Arial" w:cs="Arial"/>
          <w:sz w:val="22"/>
          <w:szCs w:val="22"/>
          <w:lang w:eastAsia="lt-LT"/>
        </w:rPr>
        <w:t xml:space="preserve"> vertinimą (naujoms automagistralėms ir naujiems greitkeliams – 30 m</w:t>
      </w:r>
      <w:r w:rsidR="00350E60">
        <w:rPr>
          <w:rFonts w:ascii="Arial" w:hAnsi="Arial" w:cs="Arial"/>
          <w:sz w:val="22"/>
          <w:szCs w:val="22"/>
          <w:lang w:eastAsia="lt-LT"/>
        </w:rPr>
        <w:t>etų</w:t>
      </w:r>
      <w:r w:rsidRPr="00060DEE">
        <w:rPr>
          <w:rFonts w:ascii="Arial" w:hAnsi="Arial" w:cs="Arial"/>
          <w:sz w:val="22"/>
          <w:szCs w:val="22"/>
          <w:lang w:eastAsia="lt-LT"/>
        </w:rPr>
        <w:t>), skaičiuojant nuo kelio eksploatacijos pradžios. Ilguoju laikotarpiu prognozuojamas triukšmo lygis vertinamas CNOSSOS-EU metodu. Taikomi vietos meteorologiniai duomenys.</w:t>
      </w:r>
    </w:p>
    <w:p w14:paraId="2CFAFB5F" w14:textId="77777777"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Pateikiama informacija apie pagrindinius kelius.</w:t>
      </w:r>
    </w:p>
    <w:p w14:paraId="338A2BF3" w14:textId="77777777" w:rsidR="00EB0283" w:rsidRPr="00060DEE" w:rsidRDefault="00EB0283" w:rsidP="00A530D9">
      <w:pPr>
        <w:spacing w:line="259" w:lineRule="auto"/>
        <w:ind w:left="567"/>
        <w:rPr>
          <w:rFonts w:ascii="Arial" w:hAnsi="Arial" w:cs="Arial"/>
          <w:sz w:val="22"/>
          <w:szCs w:val="22"/>
          <w:lang w:eastAsia="lt-LT"/>
        </w:rPr>
      </w:pPr>
      <w:r w:rsidRPr="00060DEE">
        <w:rPr>
          <w:rFonts w:ascii="Arial" w:hAnsi="Arial" w:cs="Arial"/>
          <w:sz w:val="22"/>
          <w:szCs w:val="22"/>
          <w:lang w:eastAsia="lt-LT"/>
        </w:rPr>
        <w:t>Reikalavimai triukšmo užtvarų projektavimui. Modeliuojant ir projektuojant triukšmo užtvaras (toliau –  TU), privaloma vadovauti šiais dokumentais:</w:t>
      </w:r>
    </w:p>
    <w:p w14:paraId="56C4EB35" w14:textId="4BBAA819" w:rsidR="00EB0283" w:rsidRPr="00060DEE" w:rsidRDefault="00EB0283" w:rsidP="00061771">
      <w:pPr>
        <w:numPr>
          <w:ilvl w:val="0"/>
          <w:numId w:val="11"/>
        </w:numPr>
        <w:tabs>
          <w:tab w:val="clear" w:pos="720"/>
          <w:tab w:val="num" w:pos="1843"/>
        </w:tabs>
        <w:spacing w:after="12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Lietuvos Respublikos triukšmo valdymo įstatym</w:t>
      </w:r>
      <w:r w:rsidR="00E64E91">
        <w:rPr>
          <w:rFonts w:ascii="Arial" w:hAnsi="Arial" w:cs="Arial"/>
          <w:sz w:val="22"/>
          <w:szCs w:val="22"/>
          <w:lang w:eastAsia="lt-LT"/>
        </w:rPr>
        <w:t>u</w:t>
      </w:r>
      <w:r w:rsidRPr="00060DEE">
        <w:rPr>
          <w:rFonts w:ascii="Arial" w:hAnsi="Arial" w:cs="Arial"/>
          <w:sz w:val="22"/>
          <w:szCs w:val="22"/>
          <w:lang w:eastAsia="lt-LT"/>
        </w:rPr>
        <w:t>;</w:t>
      </w:r>
    </w:p>
    <w:p w14:paraId="5B80399A" w14:textId="22157440" w:rsidR="00EB0283" w:rsidRPr="00060DEE" w:rsidRDefault="004C4B53" w:rsidP="00061771">
      <w:pPr>
        <w:numPr>
          <w:ilvl w:val="0"/>
          <w:numId w:val="11"/>
        </w:numPr>
        <w:tabs>
          <w:tab w:val="clear" w:pos="720"/>
          <w:tab w:val="num" w:pos="1843"/>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galiojančia </w:t>
      </w:r>
      <w:r w:rsidR="00EB0283" w:rsidRPr="00060DEE">
        <w:rPr>
          <w:rFonts w:ascii="Arial" w:hAnsi="Arial" w:cs="Arial"/>
          <w:sz w:val="22"/>
          <w:szCs w:val="22"/>
          <w:lang w:eastAsia="lt-LT"/>
        </w:rPr>
        <w:t>Lietuvos higienos norma HN 33 „Triukšmo ribiniai dydžiai gyvenamuosiuose ir visuomeninės paskirties pastatuose bei jų aplinkoje“;</w:t>
      </w:r>
    </w:p>
    <w:p w14:paraId="612EB19E" w14:textId="27EBD437" w:rsidR="00EB0283" w:rsidRPr="00060DEE" w:rsidRDefault="001607B8" w:rsidP="00E66708">
      <w:pPr>
        <w:numPr>
          <w:ilvl w:val="0"/>
          <w:numId w:val="11"/>
        </w:numPr>
        <w:tabs>
          <w:tab w:val="clear" w:pos="720"/>
          <w:tab w:val="num" w:pos="1843"/>
        </w:tabs>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t</w:t>
      </w:r>
      <w:r w:rsidR="00EB0283" w:rsidRPr="00060DEE">
        <w:rPr>
          <w:rFonts w:ascii="Arial" w:hAnsi="Arial" w:cs="Arial"/>
          <w:sz w:val="22"/>
          <w:szCs w:val="22"/>
          <w:lang w:eastAsia="lt-LT"/>
        </w:rPr>
        <w:t>riukšmo užtvarų parinkimo, modeliavimo, projektavimo ir įrengimo taisyklės T TU 15, patvirtintos Kelių direkcijos direktoriaus 2015 m. rugpjūčio 17 d. įsakymu Nr. V(E)-18 (TAR, 2015-08-17, Nr. 12341);</w:t>
      </w:r>
    </w:p>
    <w:p w14:paraId="13168CE8" w14:textId="0678EA49" w:rsidR="00E461F1" w:rsidRPr="00E461F1" w:rsidRDefault="00792D4D" w:rsidP="006F08A0">
      <w:pPr>
        <w:pStyle w:val="Sraopastraipa"/>
        <w:numPr>
          <w:ilvl w:val="0"/>
          <w:numId w:val="11"/>
        </w:numPr>
        <w:tabs>
          <w:tab w:val="clear" w:pos="720"/>
          <w:tab w:val="num" w:pos="1560"/>
        </w:tabs>
        <w:ind w:left="1276" w:hanging="425"/>
        <w:rPr>
          <w:rFonts w:ascii="Arial" w:eastAsia="Times New Roman" w:hAnsi="Arial" w:cs="Arial"/>
          <w:sz w:val="22"/>
          <w:lang w:eastAsia="lt-LT"/>
        </w:rPr>
      </w:pPr>
      <w:r>
        <w:rPr>
          <w:rFonts w:ascii="Arial" w:eastAsia="Times New Roman" w:hAnsi="Arial" w:cs="Arial"/>
          <w:sz w:val="22"/>
          <w:lang w:eastAsia="lt-LT"/>
        </w:rPr>
        <w:t>t</w:t>
      </w:r>
      <w:r w:rsidR="00E461F1" w:rsidRPr="00E461F1">
        <w:rPr>
          <w:rFonts w:ascii="Arial" w:eastAsia="Times New Roman" w:hAnsi="Arial" w:cs="Arial"/>
          <w:sz w:val="22"/>
          <w:lang w:eastAsia="lt-LT"/>
        </w:rPr>
        <w:t>riukšmo mažinimo valstybinės reikšmės keliuose rekomendacijomis, patvirtintomis LR susisiekimo ministro 2025 m. sausio 24 d. įsakymu Nr. 3-34;</w:t>
      </w:r>
    </w:p>
    <w:p w14:paraId="3D0DA80B" w14:textId="77777777" w:rsidR="00EB0283" w:rsidRPr="00060DEE" w:rsidRDefault="00EB0283" w:rsidP="00061771">
      <w:pPr>
        <w:numPr>
          <w:ilvl w:val="0"/>
          <w:numId w:val="11"/>
        </w:numPr>
        <w:tabs>
          <w:tab w:val="clear" w:pos="720"/>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lastRenderedPageBreak/>
        <w:t>Kraštovaizdžio formavimo gairės valstybiniams keliams ir geležinkeliams. 8 skyrius „Aplinkosauginių priemonių įrengimas atsižvelgiant į kraštovaizdį“. Lietuvos Respublikos aplinkos ministerija. 2013.</w:t>
      </w:r>
    </w:p>
    <w:p w14:paraId="4FF479AC" w14:textId="37D71822" w:rsidR="00EB0283" w:rsidRPr="00060DEE" w:rsidRDefault="00EB0283" w:rsidP="00A530D9">
      <w:pPr>
        <w:spacing w:line="259" w:lineRule="auto"/>
        <w:ind w:left="567"/>
        <w:rPr>
          <w:rFonts w:ascii="Arial" w:hAnsi="Arial" w:cs="Arial"/>
          <w:sz w:val="22"/>
          <w:szCs w:val="22"/>
          <w:lang w:eastAsia="lt-LT"/>
        </w:rPr>
      </w:pPr>
      <w:r w:rsidRPr="00060DEE">
        <w:rPr>
          <w:rFonts w:ascii="Arial" w:hAnsi="Arial" w:cs="Arial"/>
          <w:sz w:val="22"/>
          <w:szCs w:val="22"/>
          <w:lang w:eastAsia="lt-LT"/>
        </w:rPr>
        <w:t xml:space="preserve">Modeliuojant triukšmo užtvaras, reikia įvertinti kelio dangos įtaką, leistiną važiavimo greitį, įvertinant kelio plėtrą, eismo sąlygų kitimą. Naudoti </w:t>
      </w:r>
      <w:r w:rsidR="00265382">
        <w:rPr>
          <w:rFonts w:ascii="Arial" w:hAnsi="Arial" w:cs="Arial"/>
          <w:sz w:val="22"/>
          <w:szCs w:val="22"/>
          <w:lang w:eastAsia="lt-LT"/>
        </w:rPr>
        <w:t xml:space="preserve">su Užsakovu suderintus </w:t>
      </w:r>
      <w:r w:rsidRPr="00060DEE">
        <w:rPr>
          <w:rFonts w:ascii="Arial" w:hAnsi="Arial" w:cs="Arial"/>
          <w:sz w:val="22"/>
          <w:szCs w:val="22"/>
          <w:lang w:eastAsia="lt-LT"/>
        </w:rPr>
        <w:t>prognozinius eismo duomenis. Nurodyti optimalius TU parametrus:</w:t>
      </w:r>
    </w:p>
    <w:p w14:paraId="70ECA6DB" w14:textId="0ED97644" w:rsidR="00EB0283" w:rsidRPr="00060DEE" w:rsidRDefault="00265382" w:rsidP="00061771">
      <w:pPr>
        <w:numPr>
          <w:ilvl w:val="0"/>
          <w:numId w:val="12"/>
        </w:numPr>
        <w:tabs>
          <w:tab w:val="clear" w:pos="720"/>
          <w:tab w:val="num" w:pos="1701"/>
        </w:tabs>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v</w:t>
      </w:r>
      <w:r w:rsidR="00EB0283" w:rsidRPr="00060DEE">
        <w:rPr>
          <w:rFonts w:ascii="Arial" w:hAnsi="Arial" w:cs="Arial"/>
          <w:sz w:val="22"/>
          <w:szCs w:val="22"/>
          <w:lang w:eastAsia="lt-LT"/>
        </w:rPr>
        <w:t>ieta, atstumas nuo kelio važiuojamosios dalies krašto iki TU; TU ilgis (pateikiamos koordinatės);</w:t>
      </w:r>
    </w:p>
    <w:p w14:paraId="41CA0490" w14:textId="23F62303"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a</w:t>
      </w:r>
      <w:r w:rsidR="00EB0283" w:rsidRPr="00060DEE">
        <w:rPr>
          <w:rFonts w:ascii="Arial" w:hAnsi="Arial" w:cs="Arial"/>
          <w:sz w:val="22"/>
          <w:szCs w:val="22"/>
          <w:lang w:eastAsia="lt-LT"/>
        </w:rPr>
        <w:t>ukštis. Jei parenkama kintamo aukščio TU, turi būti nurodomi vienodo aukščio ruožai, jų koordinatės ir/ar piketai, aukštis;</w:t>
      </w:r>
    </w:p>
    <w:p w14:paraId="7E1DDC74" w14:textId="75778065"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r</w:t>
      </w:r>
      <w:r w:rsidR="00EB0283" w:rsidRPr="00060DEE">
        <w:rPr>
          <w:rFonts w:ascii="Arial" w:hAnsi="Arial" w:cs="Arial"/>
          <w:sz w:val="22"/>
          <w:szCs w:val="22"/>
          <w:lang w:eastAsia="lt-LT"/>
        </w:rPr>
        <w:t xml:space="preserve">eikalingi akustiniai (garso izoliacijos, </w:t>
      </w:r>
      <w:proofErr w:type="spellStart"/>
      <w:r w:rsidR="00EB0283" w:rsidRPr="00060DEE">
        <w:rPr>
          <w:rFonts w:ascii="Arial" w:hAnsi="Arial" w:cs="Arial"/>
          <w:sz w:val="22"/>
          <w:szCs w:val="22"/>
          <w:lang w:eastAsia="lt-LT"/>
        </w:rPr>
        <w:t>sugerties</w:t>
      </w:r>
      <w:proofErr w:type="spellEnd"/>
      <w:r w:rsidR="00EB0283" w:rsidRPr="00060DEE">
        <w:rPr>
          <w:rFonts w:ascii="Arial" w:hAnsi="Arial" w:cs="Arial"/>
          <w:sz w:val="22"/>
          <w:szCs w:val="22"/>
          <w:lang w:eastAsia="lt-LT"/>
        </w:rPr>
        <w:t>) rodikliai (DLα, DL</w:t>
      </w:r>
      <w:r w:rsidR="00EB0283" w:rsidRPr="00060DEE">
        <w:rPr>
          <w:rFonts w:ascii="Arial" w:hAnsi="Arial" w:cs="Arial"/>
          <w:i/>
          <w:iCs/>
          <w:sz w:val="22"/>
          <w:szCs w:val="22"/>
          <w:lang w:eastAsia="lt-LT"/>
        </w:rPr>
        <w:t>R </w:t>
      </w:r>
      <w:r w:rsidR="00EB0283" w:rsidRPr="00060DEE">
        <w:rPr>
          <w:rFonts w:ascii="Arial" w:hAnsi="Arial" w:cs="Arial"/>
          <w:sz w:val="22"/>
          <w:szCs w:val="22"/>
          <w:lang w:eastAsia="lt-LT"/>
        </w:rPr>
        <w:t>reikšmės). Gali būti pateikti ir kiti akustiniai parametrai;</w:t>
      </w:r>
    </w:p>
    <w:p w14:paraId="5A9F4DAB" w14:textId="1365985C"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s</w:t>
      </w:r>
      <w:r w:rsidR="00EB0283" w:rsidRPr="00060DEE">
        <w:rPr>
          <w:rFonts w:ascii="Arial" w:hAnsi="Arial" w:cs="Arial"/>
          <w:sz w:val="22"/>
          <w:szCs w:val="22"/>
          <w:lang w:eastAsia="lt-LT"/>
        </w:rPr>
        <w:t>augomos gyvenamosios, visuomeninės aplinkos gretimybėse abi TU pusės turi būti absorbuojančio tipo (pagrindžiant), gali būti skaidrių detalių;</w:t>
      </w:r>
    </w:p>
    <w:p w14:paraId="2C7378F5" w14:textId="77777777" w:rsidR="00EB0283" w:rsidRPr="00060DEE" w:rsidRDefault="00EB0283"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TU projektinis naudojimo laikotarpis – 20 m;</w:t>
      </w:r>
    </w:p>
    <w:p w14:paraId="64F40EB1" w14:textId="05DF50FB"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p</w:t>
      </w:r>
      <w:r w:rsidR="00EB0283" w:rsidRPr="00060DEE">
        <w:rPr>
          <w:rFonts w:ascii="Arial" w:hAnsi="Arial" w:cs="Arial"/>
          <w:sz w:val="22"/>
          <w:szCs w:val="22"/>
          <w:lang w:eastAsia="lt-LT"/>
        </w:rPr>
        <w:t xml:space="preserve">rojektuojant TU, dėl projektuojamų panelių ilgio, TU gali būti ilginamos, bet netrumpinamos. Jei projektuojant paaiškėtų, kad reikalingi reikšmingi sumodeliuotos TU pakeitimai, TU turi būti permodeliuojama, tikslinama, kad išliktų </w:t>
      </w:r>
      <w:proofErr w:type="spellStart"/>
      <w:r w:rsidR="00EB0283" w:rsidRPr="00060DEE">
        <w:rPr>
          <w:rFonts w:ascii="Arial" w:hAnsi="Arial" w:cs="Arial"/>
          <w:sz w:val="22"/>
          <w:szCs w:val="22"/>
          <w:lang w:eastAsia="lt-LT"/>
        </w:rPr>
        <w:t>akustiškai</w:t>
      </w:r>
      <w:proofErr w:type="spellEnd"/>
      <w:r w:rsidR="00EB0283" w:rsidRPr="00060DEE">
        <w:rPr>
          <w:rFonts w:ascii="Arial" w:hAnsi="Arial" w:cs="Arial"/>
          <w:sz w:val="22"/>
          <w:szCs w:val="22"/>
          <w:lang w:eastAsia="lt-LT"/>
        </w:rPr>
        <w:t xml:space="preserve"> efektyvi;</w:t>
      </w:r>
    </w:p>
    <w:p w14:paraId="01E48548" w14:textId="77777777" w:rsidR="00EB0283" w:rsidRPr="00060DEE" w:rsidRDefault="00EB0283" w:rsidP="00061771">
      <w:pPr>
        <w:numPr>
          <w:ilvl w:val="0"/>
          <w:numId w:val="12"/>
        </w:numPr>
        <w:tabs>
          <w:tab w:val="clear" w:pos="720"/>
          <w:tab w:val="num" w:pos="1701"/>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inovatyvius sprendimus, gerąją praktiką.</w:t>
      </w:r>
    </w:p>
    <w:p w14:paraId="36D9BAA1" w14:textId="77777777" w:rsidR="00EB0283" w:rsidRPr="00060DEE" w:rsidRDefault="00EB0283" w:rsidP="00F21E6E">
      <w:pPr>
        <w:spacing w:line="259" w:lineRule="auto"/>
        <w:ind w:left="567"/>
        <w:rPr>
          <w:rFonts w:ascii="Arial" w:hAnsi="Arial" w:cs="Arial"/>
          <w:sz w:val="22"/>
          <w:szCs w:val="22"/>
          <w:lang w:eastAsia="lt-LT"/>
        </w:rPr>
      </w:pPr>
      <w:r w:rsidRPr="00060DEE">
        <w:rPr>
          <w:rFonts w:ascii="Arial" w:hAnsi="Arial" w:cs="Arial"/>
          <w:sz w:val="22"/>
          <w:szCs w:val="22"/>
          <w:lang w:eastAsia="lt-LT"/>
        </w:rPr>
        <w:t>Projektuojant triukšmo užtvaras:</w:t>
      </w:r>
    </w:p>
    <w:p w14:paraId="5C97BB33" w14:textId="77777777" w:rsidR="00BF06C3" w:rsidRPr="0044338B" w:rsidRDefault="00BF06C3" w:rsidP="00BF06C3">
      <w:pPr>
        <w:numPr>
          <w:ilvl w:val="0"/>
          <w:numId w:val="13"/>
        </w:numPr>
        <w:spacing w:line="259" w:lineRule="auto"/>
        <w:ind w:hanging="436"/>
        <w:contextualSpacing/>
        <w:jc w:val="left"/>
        <w:rPr>
          <w:rFonts w:ascii="Arial" w:hAnsi="Arial" w:cs="Arial"/>
          <w:sz w:val="22"/>
          <w:szCs w:val="22"/>
          <w:lang w:eastAsia="lt-LT"/>
        </w:rPr>
      </w:pPr>
      <w:r w:rsidRPr="0044338B">
        <w:rPr>
          <w:rFonts w:ascii="Arial" w:hAnsi="Arial" w:cs="Arial"/>
          <w:sz w:val="22"/>
          <w:szCs w:val="22"/>
          <w:lang w:eastAsia="lt-LT"/>
        </w:rPr>
        <w:t>parengti TU architektūros dalį; pateikti ne mažiau 2 variantų; triukšmo užtvaros turi būti derinamos (pasiūlant gerosios praktikos pavyzdžių integraciją; inovatyvesnius sprendinius) prie esamų, susijusiuose kelio ruožuose;</w:t>
      </w:r>
    </w:p>
    <w:p w14:paraId="43F57815" w14:textId="77777777" w:rsidR="00BF06C3" w:rsidRPr="0044338B" w:rsidRDefault="00BF06C3" w:rsidP="00BF06C3">
      <w:pPr>
        <w:numPr>
          <w:ilvl w:val="0"/>
          <w:numId w:val="13"/>
        </w:numPr>
        <w:spacing w:line="259" w:lineRule="auto"/>
        <w:ind w:left="1288" w:hanging="437"/>
        <w:jc w:val="left"/>
        <w:rPr>
          <w:rFonts w:ascii="Arial" w:hAnsi="Arial" w:cs="Arial"/>
          <w:sz w:val="22"/>
          <w:szCs w:val="22"/>
          <w:lang w:eastAsia="lt-LT"/>
        </w:rPr>
      </w:pPr>
      <w:r w:rsidRPr="0044338B">
        <w:rPr>
          <w:rFonts w:ascii="Arial" w:hAnsi="Arial" w:cs="Arial"/>
          <w:sz w:val="22"/>
          <w:szCs w:val="22"/>
          <w:lang w:eastAsia="lt-LT"/>
        </w:rPr>
        <w:t>parengti vizualizaciją, apimančią kelio ir saugomą puses;</w:t>
      </w:r>
    </w:p>
    <w:p w14:paraId="3B0C8E54" w14:textId="77777777" w:rsidR="00BF06C3" w:rsidRPr="0044338B" w:rsidRDefault="00BF06C3" w:rsidP="00BF06C3">
      <w:pPr>
        <w:numPr>
          <w:ilvl w:val="0"/>
          <w:numId w:val="13"/>
        </w:numPr>
        <w:spacing w:line="259" w:lineRule="auto"/>
        <w:ind w:left="1288" w:hanging="437"/>
        <w:jc w:val="left"/>
        <w:rPr>
          <w:rFonts w:ascii="Arial" w:hAnsi="Arial" w:cs="Arial"/>
          <w:sz w:val="22"/>
          <w:szCs w:val="22"/>
          <w:lang w:eastAsia="lt-LT"/>
        </w:rPr>
      </w:pPr>
      <w:r w:rsidRPr="0044338B">
        <w:rPr>
          <w:rFonts w:ascii="Arial" w:hAnsi="Arial" w:cs="Arial"/>
          <w:sz w:val="22"/>
          <w:szCs w:val="22"/>
          <w:lang w:eastAsia="lt-LT"/>
        </w:rPr>
        <w:t>įvertinti ir spręsti neigiamą užstojimo efektą;</w:t>
      </w:r>
    </w:p>
    <w:p w14:paraId="6BBCF80A" w14:textId="77777777" w:rsidR="00BF06C3" w:rsidRPr="0044338B" w:rsidRDefault="00BF06C3" w:rsidP="00BF06C3">
      <w:pPr>
        <w:numPr>
          <w:ilvl w:val="0"/>
          <w:numId w:val="13"/>
        </w:numPr>
        <w:spacing w:line="259" w:lineRule="auto"/>
        <w:ind w:left="1288" w:hanging="437"/>
        <w:jc w:val="left"/>
        <w:rPr>
          <w:rFonts w:ascii="Arial" w:hAnsi="Arial" w:cs="Arial"/>
          <w:sz w:val="22"/>
          <w:szCs w:val="22"/>
          <w:lang w:eastAsia="lt-LT"/>
        </w:rPr>
      </w:pPr>
      <w:r w:rsidRPr="0044338B">
        <w:rPr>
          <w:rFonts w:ascii="Arial" w:hAnsi="Arial" w:cs="Arial"/>
          <w:sz w:val="22"/>
          <w:szCs w:val="22"/>
          <w:lang w:eastAsia="lt-LT"/>
        </w:rPr>
        <w:t>argumentuotai įvertinti galimybę ir pasiūlyti vietas efektyviam saulės elementų (galimi skirtingi elementų tipai) integravimui;</w:t>
      </w:r>
    </w:p>
    <w:p w14:paraId="64D4D10B" w14:textId="4B849B6E" w:rsidR="00BF06C3" w:rsidRPr="00060DEE" w:rsidRDefault="00BF06C3" w:rsidP="00BF06C3">
      <w:pPr>
        <w:numPr>
          <w:ilvl w:val="0"/>
          <w:numId w:val="13"/>
        </w:numPr>
        <w:spacing w:line="259" w:lineRule="auto"/>
        <w:ind w:left="1288" w:hanging="437"/>
        <w:jc w:val="left"/>
        <w:rPr>
          <w:rFonts w:ascii="Arial" w:hAnsi="Arial" w:cs="Arial"/>
          <w:sz w:val="22"/>
          <w:szCs w:val="22"/>
          <w:lang w:eastAsia="lt-LT"/>
        </w:rPr>
      </w:pPr>
      <w:r w:rsidRPr="0044338B">
        <w:rPr>
          <w:rFonts w:ascii="Arial" w:hAnsi="Arial" w:cs="Arial"/>
          <w:sz w:val="22"/>
          <w:szCs w:val="22"/>
          <w:lang w:eastAsia="lt-LT"/>
        </w:rPr>
        <w:t>atlikti ekonominį vertinimą, palyginant TU su ir be saulės elementų</w:t>
      </w:r>
    </w:p>
    <w:p w14:paraId="0C3DA6ED" w14:textId="77777777" w:rsidR="00EB0283" w:rsidRPr="00060DEE" w:rsidRDefault="00EB0283" w:rsidP="00A530D9">
      <w:pPr>
        <w:spacing w:line="259" w:lineRule="auto"/>
        <w:ind w:left="567"/>
        <w:contextualSpacing/>
        <w:rPr>
          <w:rFonts w:ascii="Arial" w:hAnsi="Arial" w:cs="Arial"/>
          <w:sz w:val="22"/>
          <w:szCs w:val="22"/>
          <w:lang w:eastAsia="lt-LT"/>
        </w:rPr>
      </w:pPr>
      <w:proofErr w:type="spellStart"/>
      <w:r w:rsidRPr="00060DEE">
        <w:rPr>
          <w:rFonts w:ascii="Arial" w:hAnsi="Arial" w:cs="Arial"/>
          <w:sz w:val="22"/>
          <w:szCs w:val="22"/>
          <w:lang w:eastAsia="lt-LT"/>
        </w:rPr>
        <w:t>Mažatriukšmės</w:t>
      </w:r>
      <w:proofErr w:type="spellEnd"/>
      <w:r w:rsidRPr="00060DEE">
        <w:rPr>
          <w:rFonts w:ascii="Arial" w:hAnsi="Arial" w:cs="Arial"/>
          <w:sz w:val="22"/>
          <w:szCs w:val="22"/>
          <w:lang w:eastAsia="lt-LT"/>
        </w:rPr>
        <w:t xml:space="preserve"> kelio dangos parinkimas turi būti pagrįstas Užsakovo normatyvinių dokumentų nuostatomis, gerąja praktika. Turi būti atliktas tikslus kelių eismo sukeliamo triukšmo modeliavimas, detaliai vertinamos visos eismo juostos. Užtikrinti 1 </w:t>
      </w:r>
      <w:proofErr w:type="spellStart"/>
      <w:r w:rsidRPr="00060DEE">
        <w:rPr>
          <w:rFonts w:ascii="Arial" w:hAnsi="Arial" w:cs="Arial"/>
          <w:sz w:val="22"/>
          <w:szCs w:val="22"/>
          <w:lang w:eastAsia="lt-LT"/>
        </w:rPr>
        <w:t>dBA</w:t>
      </w:r>
      <w:proofErr w:type="spellEnd"/>
      <w:r w:rsidRPr="00060DEE">
        <w:rPr>
          <w:rFonts w:ascii="Arial" w:hAnsi="Arial" w:cs="Arial"/>
          <w:sz w:val="22"/>
          <w:szCs w:val="22"/>
          <w:lang w:eastAsia="lt-LT"/>
        </w:rPr>
        <w:t xml:space="preserve"> žemesnį triukšmo lygį negu įvertinamasis triukšmo ribinis dydis.</w:t>
      </w:r>
    </w:p>
    <w:p w14:paraId="34398BDE" w14:textId="77777777"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Ne aglomeracijose esančių nepagrindinių kelių kapitalinio remonto atveju taikomos LR susisiekimo ministro 2018 m. birželio 21 d. įsakymo Nr. 3-300 ir galiojančios Lietuvos higienos normos HN 33 nuostatos.</w:t>
      </w:r>
    </w:p>
    <w:p w14:paraId="47FAE62B" w14:textId="77777777" w:rsidR="00B128A2" w:rsidRPr="005670F7" w:rsidRDefault="00B128A2" w:rsidP="00061771">
      <w:pPr>
        <w:numPr>
          <w:ilvl w:val="0"/>
          <w:numId w:val="1"/>
        </w:numPr>
        <w:suppressAutoHyphens/>
        <w:spacing w:before="120" w:after="120" w:line="259" w:lineRule="auto"/>
        <w:ind w:left="567" w:firstLine="0"/>
        <w:jc w:val="left"/>
        <w:rPr>
          <w:rFonts w:ascii="Arial" w:hAnsi="Arial" w:cs="Arial"/>
          <w:b/>
          <w:bCs/>
          <w:sz w:val="22"/>
          <w:szCs w:val="22"/>
        </w:rPr>
      </w:pPr>
      <w:r w:rsidRPr="005670F7">
        <w:rPr>
          <w:rFonts w:ascii="Arial" w:hAnsi="Arial" w:cs="Arial"/>
          <w:b/>
          <w:bCs/>
          <w:sz w:val="22"/>
          <w:szCs w:val="22"/>
        </w:rPr>
        <w:t>STATINIŲ LAIKANČIŲJŲ KONSTRUKCIJŲ INŽINERINIŲ SKAIČIAVIMŲ ANALIZĖ</w:t>
      </w:r>
    </w:p>
    <w:p w14:paraId="7F5CDBC8" w14:textId="38B3617E" w:rsidR="00B128A2" w:rsidRPr="00060DEE" w:rsidRDefault="00B128A2" w:rsidP="00B128A2">
      <w:pPr>
        <w:shd w:val="clear" w:color="auto" w:fill="FFFFFF"/>
        <w:ind w:left="567"/>
        <w:rPr>
          <w:rFonts w:ascii="Arial" w:hAnsi="Arial" w:cs="Arial"/>
          <w:sz w:val="22"/>
          <w:szCs w:val="22"/>
          <w:lang w:eastAsia="lt-LT"/>
        </w:rPr>
      </w:pPr>
      <w:r w:rsidRPr="00060DEE">
        <w:rPr>
          <w:rFonts w:ascii="Arial" w:hAnsi="Arial" w:cs="Arial"/>
          <w:sz w:val="22"/>
          <w:szCs w:val="22"/>
        </w:rPr>
        <w:t xml:space="preserve">Teikėjas teikdamas </w:t>
      </w:r>
      <w:r w:rsidR="00613D08">
        <w:rPr>
          <w:rFonts w:ascii="Arial" w:hAnsi="Arial" w:cs="Arial"/>
          <w:sz w:val="22"/>
          <w:szCs w:val="22"/>
        </w:rPr>
        <w:t>P</w:t>
      </w:r>
      <w:r w:rsidRPr="00060DEE">
        <w:rPr>
          <w:rFonts w:ascii="Arial" w:hAnsi="Arial" w:cs="Arial"/>
          <w:sz w:val="22"/>
          <w:szCs w:val="22"/>
        </w:rPr>
        <w:t>rojektą, turi pateikti</w:t>
      </w:r>
      <w:r w:rsidRPr="00060DEE">
        <w:rPr>
          <w:rFonts w:ascii="Arial" w:hAnsi="Arial" w:cs="Arial"/>
          <w:sz w:val="22"/>
          <w:szCs w:val="22"/>
          <w:lang w:eastAsia="lt-LT"/>
        </w:rPr>
        <w:t xml:space="preserve"> statinio laikančiųjų konstrukcijų analizę, kurioje turi būti:</w:t>
      </w:r>
    </w:p>
    <w:p w14:paraId="28687188" w14:textId="48535C7E" w:rsidR="00B128A2" w:rsidRPr="00060DEE" w:rsidRDefault="0023727B" w:rsidP="00061771">
      <w:pPr>
        <w:numPr>
          <w:ilvl w:val="0"/>
          <w:numId w:val="18"/>
        </w:numPr>
        <w:shd w:val="clear" w:color="auto" w:fill="FFFFFF"/>
        <w:spacing w:line="259" w:lineRule="auto"/>
        <w:ind w:left="1276" w:hanging="425"/>
        <w:jc w:val="left"/>
        <w:rPr>
          <w:rFonts w:ascii="Arial" w:hAnsi="Arial" w:cs="Arial"/>
          <w:sz w:val="22"/>
          <w:szCs w:val="22"/>
          <w:lang w:eastAsia="lt-LT"/>
        </w:rPr>
      </w:pPr>
      <w:r>
        <w:rPr>
          <w:rFonts w:ascii="Arial" w:hAnsi="Arial" w:cs="Arial"/>
          <w:sz w:val="22"/>
          <w:szCs w:val="22"/>
          <w:lang w:eastAsia="lt-LT"/>
        </w:rPr>
        <w:t>t</w:t>
      </w:r>
      <w:r w:rsidR="00B128A2" w:rsidRPr="00060DEE">
        <w:rPr>
          <w:rFonts w:ascii="Arial" w:hAnsi="Arial" w:cs="Arial"/>
          <w:sz w:val="22"/>
          <w:szCs w:val="22"/>
          <w:lang w:eastAsia="lt-LT"/>
        </w:rPr>
        <w:t>ilto ir tilto perdangos skaičiuojamosios schemos;</w:t>
      </w:r>
    </w:p>
    <w:p w14:paraId="49D83B35" w14:textId="23BB447C" w:rsidR="00B128A2" w:rsidRPr="00060DEE" w:rsidRDefault="0023727B" w:rsidP="00061771">
      <w:pPr>
        <w:numPr>
          <w:ilvl w:val="0"/>
          <w:numId w:val="18"/>
        </w:numPr>
        <w:shd w:val="clear" w:color="auto" w:fill="FFFFFF"/>
        <w:spacing w:line="259" w:lineRule="auto"/>
        <w:ind w:left="1276" w:hanging="425"/>
        <w:jc w:val="left"/>
        <w:rPr>
          <w:rFonts w:ascii="Arial" w:hAnsi="Arial" w:cs="Arial"/>
          <w:sz w:val="22"/>
          <w:szCs w:val="22"/>
          <w:lang w:eastAsia="lt-LT"/>
        </w:rPr>
      </w:pPr>
      <w:r>
        <w:rPr>
          <w:rFonts w:ascii="Arial" w:hAnsi="Arial" w:cs="Arial"/>
          <w:sz w:val="22"/>
          <w:szCs w:val="22"/>
          <w:lang w:eastAsia="lt-LT"/>
        </w:rPr>
        <w:t>l</w:t>
      </w:r>
      <w:r w:rsidR="00B128A2" w:rsidRPr="00060DEE">
        <w:rPr>
          <w:rFonts w:ascii="Arial" w:hAnsi="Arial" w:cs="Arial"/>
          <w:sz w:val="22"/>
          <w:szCs w:val="22"/>
          <w:lang w:eastAsia="lt-LT"/>
        </w:rPr>
        <w:t xml:space="preserve">aikančiųjų konstrukcijų skaičiavimui naudojamų medžiagų </w:t>
      </w:r>
      <w:proofErr w:type="spellStart"/>
      <w:r w:rsidR="00B128A2" w:rsidRPr="00060DEE">
        <w:rPr>
          <w:rFonts w:ascii="Arial" w:hAnsi="Arial" w:cs="Arial"/>
          <w:sz w:val="22"/>
          <w:szCs w:val="22"/>
          <w:lang w:eastAsia="lt-LT"/>
        </w:rPr>
        <w:t>charakteristinės</w:t>
      </w:r>
      <w:proofErr w:type="spellEnd"/>
      <w:r w:rsidR="00B128A2" w:rsidRPr="00060DEE">
        <w:rPr>
          <w:rFonts w:ascii="Arial" w:hAnsi="Arial" w:cs="Arial"/>
          <w:sz w:val="22"/>
          <w:szCs w:val="22"/>
          <w:lang w:eastAsia="lt-LT"/>
        </w:rPr>
        <w:t xml:space="preserve"> ir skaičiuojamosios vertės;</w:t>
      </w:r>
    </w:p>
    <w:p w14:paraId="07644111" w14:textId="290DC874" w:rsidR="00B128A2" w:rsidRPr="00060DEE" w:rsidRDefault="0023727B" w:rsidP="00061771">
      <w:pPr>
        <w:numPr>
          <w:ilvl w:val="0"/>
          <w:numId w:val="18"/>
        </w:numPr>
        <w:shd w:val="clear" w:color="auto" w:fill="FFFFFF"/>
        <w:spacing w:line="259" w:lineRule="auto"/>
        <w:ind w:left="1276" w:hanging="425"/>
        <w:jc w:val="left"/>
        <w:rPr>
          <w:rFonts w:ascii="Arial" w:hAnsi="Arial" w:cs="Arial"/>
          <w:sz w:val="22"/>
          <w:szCs w:val="22"/>
          <w:lang w:eastAsia="lt-LT"/>
        </w:rPr>
      </w:pPr>
      <w:r>
        <w:rPr>
          <w:rFonts w:ascii="Arial" w:hAnsi="Arial" w:cs="Arial"/>
          <w:sz w:val="22"/>
          <w:szCs w:val="22"/>
          <w:lang w:eastAsia="lt-LT"/>
        </w:rPr>
        <w:t>p</w:t>
      </w:r>
      <w:r w:rsidR="00B128A2" w:rsidRPr="00060DEE">
        <w:rPr>
          <w:rFonts w:ascii="Arial" w:hAnsi="Arial" w:cs="Arial"/>
          <w:sz w:val="22"/>
          <w:szCs w:val="22"/>
          <w:lang w:eastAsia="lt-LT"/>
        </w:rPr>
        <w:t>rojektinės tilto apkrovos, kelio kategorija;</w:t>
      </w:r>
    </w:p>
    <w:p w14:paraId="2C20D05D" w14:textId="52CDB723" w:rsidR="00B128A2" w:rsidRPr="00060DEE" w:rsidRDefault="0023727B" w:rsidP="00061771">
      <w:pPr>
        <w:numPr>
          <w:ilvl w:val="0"/>
          <w:numId w:val="18"/>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Pr>
          <w:rFonts w:ascii="Arial" w:hAnsi="Arial" w:cs="Arial"/>
          <w:sz w:val="22"/>
          <w:szCs w:val="22"/>
          <w:lang w:eastAsia="lt-LT"/>
        </w:rPr>
        <w:t>t</w:t>
      </w:r>
      <w:r w:rsidR="00B128A2" w:rsidRPr="00060DEE">
        <w:rPr>
          <w:rFonts w:ascii="Arial" w:hAnsi="Arial" w:cs="Arial"/>
          <w:sz w:val="22"/>
          <w:szCs w:val="22"/>
          <w:lang w:eastAsia="lt-LT"/>
        </w:rPr>
        <w:t>iltą veikiančių nuolatinių apkrovų skaičiavimas, nurodyti apkrovų patikimumo koeficientai, pateikti nuolatinių apkrovų skaičiavimo rezultatai</w:t>
      </w:r>
      <w:r w:rsidR="00BF282C">
        <w:rPr>
          <w:rFonts w:ascii="Arial" w:hAnsi="Arial" w:cs="Arial"/>
          <w:sz w:val="22"/>
          <w:szCs w:val="22"/>
          <w:lang w:eastAsia="lt-LT"/>
        </w:rPr>
        <w:t>;</w:t>
      </w:r>
    </w:p>
    <w:p w14:paraId="01E6598E" w14:textId="109635B6" w:rsidR="00B128A2" w:rsidRPr="00060DEE" w:rsidRDefault="00BF282C" w:rsidP="00061771">
      <w:pPr>
        <w:numPr>
          <w:ilvl w:val="0"/>
          <w:numId w:val="18"/>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Pr>
          <w:rFonts w:ascii="Arial" w:hAnsi="Arial" w:cs="Arial"/>
          <w:sz w:val="22"/>
          <w:szCs w:val="22"/>
          <w:lang w:eastAsia="lt-LT"/>
        </w:rPr>
        <w:t>t</w:t>
      </w:r>
      <w:r w:rsidR="00B128A2" w:rsidRPr="00060DEE">
        <w:rPr>
          <w:rFonts w:ascii="Arial" w:hAnsi="Arial" w:cs="Arial"/>
          <w:sz w:val="22"/>
          <w:szCs w:val="22"/>
          <w:lang w:eastAsia="lt-LT"/>
        </w:rPr>
        <w:t>iltą veikiančių kintamų apkrovų skaičiavimas, nurodyti apkrovų patikimumo koeficientai, pateikti kintamų apkrovų skaičiavimo rezultatai.</w:t>
      </w:r>
    </w:p>
    <w:p w14:paraId="7D0640EC" w14:textId="61672015" w:rsidR="00B128A2" w:rsidRPr="00060DEE" w:rsidRDefault="00BF282C" w:rsidP="00061771">
      <w:pPr>
        <w:numPr>
          <w:ilvl w:val="0"/>
          <w:numId w:val="18"/>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Pr>
          <w:rFonts w:ascii="Arial" w:hAnsi="Arial" w:cs="Arial"/>
          <w:sz w:val="22"/>
          <w:szCs w:val="22"/>
          <w:lang w:eastAsia="lt-LT"/>
        </w:rPr>
        <w:t>s</w:t>
      </w:r>
      <w:r w:rsidR="00B128A2" w:rsidRPr="00060DEE">
        <w:rPr>
          <w:rFonts w:ascii="Arial" w:hAnsi="Arial" w:cs="Arial"/>
          <w:sz w:val="22"/>
          <w:szCs w:val="22"/>
          <w:lang w:eastAsia="lt-LT"/>
        </w:rPr>
        <w:t>augos ir tinkamumo ribinių būvių deriniai, aprašyti derinių koeficientai;</w:t>
      </w:r>
    </w:p>
    <w:p w14:paraId="73F5A19C" w14:textId="77777777" w:rsidR="00B128A2" w:rsidRPr="00060DEE" w:rsidRDefault="00B128A2" w:rsidP="00061771">
      <w:pPr>
        <w:numPr>
          <w:ilvl w:val="0"/>
          <w:numId w:val="18"/>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 xml:space="preserve">pamatų, atramų, perdangos laikomosios galios skaičiavimai saugos ir tinkamumo ribiniams būviams, taikant </w:t>
      </w:r>
      <w:proofErr w:type="spellStart"/>
      <w:r w:rsidRPr="00060DEE">
        <w:rPr>
          <w:rFonts w:ascii="Arial" w:hAnsi="Arial" w:cs="Arial"/>
          <w:sz w:val="22"/>
          <w:szCs w:val="22"/>
          <w:lang w:eastAsia="lt-LT"/>
        </w:rPr>
        <w:t>Eurokodų</w:t>
      </w:r>
      <w:proofErr w:type="spellEnd"/>
      <w:r w:rsidRPr="00060DEE">
        <w:rPr>
          <w:rFonts w:ascii="Arial" w:hAnsi="Arial" w:cs="Arial"/>
          <w:sz w:val="22"/>
          <w:szCs w:val="22"/>
          <w:lang w:eastAsia="lt-LT"/>
        </w:rPr>
        <w:t xml:space="preserve"> reikalavimus bei pateikiant:</w:t>
      </w:r>
    </w:p>
    <w:p w14:paraId="3145C29A" w14:textId="77777777" w:rsidR="00B128A2" w:rsidRPr="00060DEE" w:rsidRDefault="00B128A2" w:rsidP="00061771">
      <w:pPr>
        <w:numPr>
          <w:ilvl w:val="2"/>
          <w:numId w:val="18"/>
        </w:numPr>
        <w:shd w:val="clear" w:color="auto" w:fill="FFFFFF"/>
        <w:spacing w:before="100" w:beforeAutospacing="1" w:after="100" w:afterAutospacing="1" w:line="259" w:lineRule="auto"/>
        <w:ind w:left="1701" w:hanging="283"/>
        <w:jc w:val="left"/>
        <w:rPr>
          <w:rFonts w:ascii="Arial" w:hAnsi="Arial" w:cs="Arial"/>
          <w:sz w:val="22"/>
          <w:szCs w:val="22"/>
          <w:lang w:eastAsia="lt-LT"/>
        </w:rPr>
      </w:pPr>
      <w:proofErr w:type="spellStart"/>
      <w:r w:rsidRPr="00060DEE">
        <w:rPr>
          <w:rFonts w:ascii="Arial" w:hAnsi="Arial" w:cs="Arial"/>
          <w:sz w:val="22"/>
          <w:szCs w:val="22"/>
          <w:lang w:eastAsia="lt-LT"/>
        </w:rPr>
        <w:t>įrąžų</w:t>
      </w:r>
      <w:proofErr w:type="spellEnd"/>
      <w:r w:rsidRPr="00060DEE">
        <w:rPr>
          <w:rFonts w:ascii="Arial" w:hAnsi="Arial" w:cs="Arial"/>
          <w:sz w:val="22"/>
          <w:szCs w:val="22"/>
          <w:lang w:eastAsia="lt-LT"/>
        </w:rPr>
        <w:t xml:space="preserve"> gaubtinių diagramas nuo tariamai nuolatinių, </w:t>
      </w:r>
      <w:proofErr w:type="spellStart"/>
      <w:r w:rsidRPr="00060DEE">
        <w:rPr>
          <w:rFonts w:ascii="Arial" w:hAnsi="Arial" w:cs="Arial"/>
          <w:sz w:val="22"/>
          <w:szCs w:val="22"/>
          <w:lang w:eastAsia="lt-LT"/>
        </w:rPr>
        <w:t>charakteristinių</w:t>
      </w:r>
      <w:proofErr w:type="spellEnd"/>
      <w:r w:rsidRPr="00060DEE">
        <w:rPr>
          <w:rFonts w:ascii="Arial" w:hAnsi="Arial" w:cs="Arial"/>
          <w:sz w:val="22"/>
          <w:szCs w:val="22"/>
          <w:lang w:eastAsia="lt-LT"/>
        </w:rPr>
        <w:t xml:space="preserve">, dažninių ir skaičiuojamųjų nuolatinių ir kintamų apkrovų derinių poveikio, pagal normatyviniuose dokumentuose pateiktus </w:t>
      </w:r>
    </w:p>
    <w:p w14:paraId="5C475B32" w14:textId="77777777" w:rsidR="00B128A2" w:rsidRPr="00060DEE" w:rsidRDefault="00B128A2" w:rsidP="00061771">
      <w:pPr>
        <w:numPr>
          <w:ilvl w:val="2"/>
          <w:numId w:val="18"/>
        </w:numPr>
        <w:shd w:val="clear" w:color="auto" w:fill="FFFFFF"/>
        <w:spacing w:before="100" w:beforeAutospacing="1" w:after="100" w:afterAutospacing="1" w:line="259" w:lineRule="auto"/>
        <w:ind w:left="1701" w:hanging="283"/>
        <w:jc w:val="left"/>
        <w:rPr>
          <w:rFonts w:ascii="Arial" w:hAnsi="Arial" w:cs="Arial"/>
          <w:sz w:val="22"/>
          <w:szCs w:val="22"/>
          <w:lang w:eastAsia="lt-LT"/>
        </w:rPr>
      </w:pPr>
      <w:r w:rsidRPr="00060DEE">
        <w:rPr>
          <w:rFonts w:ascii="Arial" w:hAnsi="Arial" w:cs="Arial"/>
          <w:sz w:val="22"/>
          <w:szCs w:val="22"/>
          <w:lang w:eastAsia="lt-LT"/>
        </w:rPr>
        <w:lastRenderedPageBreak/>
        <w:t>apibendrintus atliktų skaičiavimų rezultatus.</w:t>
      </w:r>
    </w:p>
    <w:p w14:paraId="3882716B" w14:textId="4EDEB38E" w:rsidR="00B128A2" w:rsidRPr="00060DEE" w:rsidRDefault="00BF282C" w:rsidP="00061771">
      <w:pPr>
        <w:numPr>
          <w:ilvl w:val="0"/>
          <w:numId w:val="18"/>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Pr>
          <w:rFonts w:ascii="Arial" w:hAnsi="Arial" w:cs="Arial"/>
          <w:sz w:val="22"/>
          <w:szCs w:val="22"/>
          <w:lang w:eastAsia="lt-LT"/>
        </w:rPr>
        <w:t>p</w:t>
      </w:r>
      <w:r w:rsidR="00B128A2" w:rsidRPr="00060DEE">
        <w:rPr>
          <w:rFonts w:ascii="Arial" w:hAnsi="Arial" w:cs="Arial"/>
          <w:sz w:val="22"/>
          <w:szCs w:val="22"/>
          <w:lang w:eastAsia="lt-LT"/>
        </w:rPr>
        <w:t>erdangos įlinkio kreivė su reikšmėmis nuo:</w:t>
      </w:r>
    </w:p>
    <w:p w14:paraId="7F45F10E" w14:textId="77777777" w:rsidR="00B128A2" w:rsidRPr="00060DEE" w:rsidRDefault="00B128A2" w:rsidP="00061771">
      <w:pPr>
        <w:numPr>
          <w:ilvl w:val="1"/>
          <w:numId w:val="18"/>
        </w:numPr>
        <w:shd w:val="clear" w:color="auto" w:fill="FFFFFF"/>
        <w:spacing w:before="100" w:beforeAutospacing="1" w:after="100" w:afterAutospacing="1" w:line="259" w:lineRule="auto"/>
        <w:ind w:left="1701" w:hanging="283"/>
        <w:jc w:val="left"/>
        <w:rPr>
          <w:rFonts w:ascii="Arial" w:hAnsi="Arial" w:cs="Arial"/>
          <w:sz w:val="22"/>
          <w:szCs w:val="22"/>
          <w:lang w:eastAsia="lt-LT"/>
        </w:rPr>
      </w:pPr>
      <w:r w:rsidRPr="00060DEE">
        <w:rPr>
          <w:rFonts w:ascii="Arial" w:hAnsi="Arial" w:cs="Arial"/>
          <w:sz w:val="22"/>
          <w:szCs w:val="22"/>
          <w:lang w:eastAsia="lt-LT"/>
        </w:rPr>
        <w:t xml:space="preserve">nuolatinių </w:t>
      </w:r>
      <w:proofErr w:type="spellStart"/>
      <w:r w:rsidRPr="00060DEE">
        <w:rPr>
          <w:rFonts w:ascii="Arial" w:hAnsi="Arial" w:cs="Arial"/>
          <w:sz w:val="22"/>
          <w:szCs w:val="22"/>
          <w:lang w:eastAsia="lt-LT"/>
        </w:rPr>
        <w:t>charakteristinių</w:t>
      </w:r>
      <w:proofErr w:type="spellEnd"/>
      <w:r w:rsidRPr="00060DEE">
        <w:rPr>
          <w:rFonts w:ascii="Arial" w:hAnsi="Arial" w:cs="Arial"/>
          <w:sz w:val="22"/>
          <w:szCs w:val="22"/>
          <w:lang w:eastAsia="lt-LT"/>
        </w:rPr>
        <w:t xml:space="preserve"> apkrovų poveikio;</w:t>
      </w:r>
    </w:p>
    <w:p w14:paraId="393DA876" w14:textId="77777777" w:rsidR="00B128A2" w:rsidRPr="00060DEE" w:rsidRDefault="00B128A2" w:rsidP="00061771">
      <w:pPr>
        <w:numPr>
          <w:ilvl w:val="1"/>
          <w:numId w:val="18"/>
        </w:numPr>
        <w:shd w:val="clear" w:color="auto" w:fill="FFFFFF"/>
        <w:spacing w:before="100" w:beforeAutospacing="1" w:after="100" w:afterAutospacing="1" w:line="259" w:lineRule="auto"/>
        <w:ind w:left="1701" w:hanging="283"/>
        <w:jc w:val="left"/>
        <w:rPr>
          <w:rFonts w:ascii="Arial" w:hAnsi="Arial" w:cs="Arial"/>
          <w:sz w:val="22"/>
          <w:szCs w:val="22"/>
          <w:lang w:eastAsia="lt-LT"/>
        </w:rPr>
      </w:pPr>
      <w:r w:rsidRPr="00060DEE">
        <w:rPr>
          <w:rFonts w:ascii="Arial" w:hAnsi="Arial" w:cs="Arial"/>
          <w:sz w:val="22"/>
          <w:szCs w:val="22"/>
          <w:lang w:eastAsia="lt-LT"/>
        </w:rPr>
        <w:t xml:space="preserve">kintamų </w:t>
      </w:r>
      <w:proofErr w:type="spellStart"/>
      <w:r w:rsidRPr="00060DEE">
        <w:rPr>
          <w:rFonts w:ascii="Arial" w:hAnsi="Arial" w:cs="Arial"/>
          <w:sz w:val="22"/>
          <w:szCs w:val="22"/>
          <w:lang w:eastAsia="lt-LT"/>
        </w:rPr>
        <w:t>charakteristinių</w:t>
      </w:r>
      <w:proofErr w:type="spellEnd"/>
      <w:r w:rsidRPr="00060DEE">
        <w:rPr>
          <w:rFonts w:ascii="Arial" w:hAnsi="Arial" w:cs="Arial"/>
          <w:sz w:val="22"/>
          <w:szCs w:val="22"/>
          <w:lang w:eastAsia="lt-LT"/>
        </w:rPr>
        <w:t xml:space="preserve"> apkrovų poveikio;</w:t>
      </w:r>
    </w:p>
    <w:p w14:paraId="4467350A" w14:textId="509B2DD2" w:rsidR="001F4570" w:rsidRPr="00060DEE" w:rsidRDefault="001F4570" w:rsidP="00061771">
      <w:pPr>
        <w:numPr>
          <w:ilvl w:val="1"/>
          <w:numId w:val="18"/>
        </w:numPr>
        <w:shd w:val="clear" w:color="auto" w:fill="FFFFFF"/>
        <w:spacing w:before="100" w:beforeAutospacing="1" w:after="100" w:afterAutospacing="1" w:line="259" w:lineRule="auto"/>
        <w:ind w:left="1702" w:hanging="284"/>
        <w:jc w:val="left"/>
        <w:rPr>
          <w:rFonts w:ascii="Arial" w:hAnsi="Arial" w:cs="Arial"/>
          <w:sz w:val="22"/>
          <w:szCs w:val="22"/>
          <w:lang w:eastAsia="lt-LT"/>
        </w:rPr>
      </w:pPr>
      <w:r w:rsidRPr="00060DEE">
        <w:rPr>
          <w:rFonts w:ascii="Arial" w:hAnsi="Arial" w:cs="Arial"/>
          <w:sz w:val="22"/>
          <w:szCs w:val="22"/>
          <w:lang w:eastAsia="lt-LT"/>
        </w:rPr>
        <w:t>nuo apkrovų derinio tinkamumo ribiniam būviui</w:t>
      </w:r>
      <w:r w:rsidR="00BF282C">
        <w:rPr>
          <w:rFonts w:ascii="Arial" w:hAnsi="Arial" w:cs="Arial"/>
          <w:sz w:val="22"/>
          <w:szCs w:val="22"/>
          <w:lang w:eastAsia="lt-LT"/>
        </w:rPr>
        <w:t>.</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lastRenderedPageBreak/>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4" w:history="1">
        <w:r w:rsidR="00D249E3" w:rsidRPr="00060DEE">
          <w:rPr>
            <w:rStyle w:val="Hipersaitas"/>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lastRenderedPageBreak/>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3"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3"/>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EC54FD">
      <w:pPr>
        <w:suppressAutoHyphens/>
        <w:spacing w:line="259" w:lineRule="auto"/>
        <w:ind w:left="567"/>
        <w:jc w:val="left"/>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EC54FD">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4" w:name="_Hlk191653314"/>
      <w:r w:rsidRPr="00060DEE">
        <w:rPr>
          <w:rFonts w:ascii="Arial" w:hAnsi="Arial" w:cs="Arial"/>
          <w:b/>
          <w:sz w:val="22"/>
          <w:szCs w:val="22"/>
        </w:rPr>
        <w:t>ATLIKTŲ DARBŲ TARPINIS PATIKRINIMAS</w:t>
      </w:r>
    </w:p>
    <w:bookmarkEnd w:id="24"/>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w:t>
      </w:r>
      <w:r w:rsidRPr="005670F7">
        <w:rPr>
          <w:rFonts w:ascii="Arial" w:hAnsi="Arial" w:cs="Arial"/>
          <w:sz w:val="22"/>
          <w:szCs w:val="22"/>
        </w:rPr>
        <w:t>vykdomi pagal Techninę užduotį ir sutartyje nustatytus terminus. Gavęs tokį Užsakovo nurodymą, Teikėjas per 7 (septynias) darbo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19"/>
    <w:bookmarkEnd w:id="20"/>
    <w:p w14:paraId="0C3126B0" w14:textId="2CD2EE4E" w:rsidR="0058356C" w:rsidRPr="00060DEE" w:rsidRDefault="000E16BC" w:rsidP="006D5495">
      <w:pPr>
        <w:spacing w:after="160"/>
        <w:ind w:left="567"/>
        <w:jc w:val="left"/>
        <w:rPr>
          <w:rFonts w:ascii="Arial" w:hAnsi="Arial" w:cs="Arial"/>
          <w:sz w:val="22"/>
          <w:szCs w:val="22"/>
        </w:rPr>
      </w:pPr>
      <w:r w:rsidRPr="00060DEE">
        <w:rPr>
          <w:rFonts w:ascii="Arial" w:eastAsiaTheme="minorHAnsi" w:hAnsi="Arial" w:cs="Arial"/>
          <w:sz w:val="22"/>
          <w:szCs w:val="22"/>
        </w:rPr>
        <w:t xml:space="preserve"> </w:t>
      </w:r>
    </w:p>
    <w:sectPr w:rsidR="0058356C" w:rsidRPr="00060DEE" w:rsidSect="00371596">
      <w:headerReference w:type="default" r:id="rId15"/>
      <w:headerReference w:type="first" r:id="rId16"/>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E0358" w14:textId="77777777" w:rsidR="001B65EC" w:rsidRDefault="001B65EC" w:rsidP="00EC4D0B">
      <w:r>
        <w:separator/>
      </w:r>
    </w:p>
  </w:endnote>
  <w:endnote w:type="continuationSeparator" w:id="0">
    <w:p w14:paraId="231B9D27" w14:textId="77777777" w:rsidR="001B65EC" w:rsidRDefault="001B65E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A907A" w14:textId="77777777" w:rsidR="001B65EC" w:rsidRDefault="001B65EC" w:rsidP="00EC4D0B">
      <w:r>
        <w:separator/>
      </w:r>
    </w:p>
  </w:footnote>
  <w:footnote w:type="continuationSeparator" w:id="0">
    <w:p w14:paraId="40FAB499" w14:textId="77777777" w:rsidR="001B65EC" w:rsidRDefault="001B65EC"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19"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0"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1"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7"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19"/>
  </w:num>
  <w:num w:numId="4" w16cid:durableId="878707977">
    <w:abstractNumId w:val="22"/>
  </w:num>
  <w:num w:numId="5" w16cid:durableId="1083528282">
    <w:abstractNumId w:val="10"/>
  </w:num>
  <w:num w:numId="6" w16cid:durableId="986129377">
    <w:abstractNumId w:val="6"/>
  </w:num>
  <w:num w:numId="7" w16cid:durableId="873343214">
    <w:abstractNumId w:val="24"/>
  </w:num>
  <w:num w:numId="8" w16cid:durableId="408354946">
    <w:abstractNumId w:val="23"/>
  </w:num>
  <w:num w:numId="9" w16cid:durableId="1343237397">
    <w:abstractNumId w:val="12"/>
  </w:num>
  <w:num w:numId="10" w16cid:durableId="1323893874">
    <w:abstractNumId w:val="11"/>
  </w:num>
  <w:num w:numId="11" w16cid:durableId="750129084">
    <w:abstractNumId w:val="13"/>
  </w:num>
  <w:num w:numId="12" w16cid:durableId="1201018947">
    <w:abstractNumId w:val="15"/>
  </w:num>
  <w:num w:numId="13" w16cid:durableId="297339440">
    <w:abstractNumId w:val="25"/>
  </w:num>
  <w:num w:numId="14" w16cid:durableId="1998146607">
    <w:abstractNumId w:val="7"/>
  </w:num>
  <w:num w:numId="15" w16cid:durableId="2061443740">
    <w:abstractNumId w:val="20"/>
  </w:num>
  <w:num w:numId="16" w16cid:durableId="403114344">
    <w:abstractNumId w:val="26"/>
  </w:num>
  <w:num w:numId="17" w16cid:durableId="1128084825">
    <w:abstractNumId w:val="2"/>
  </w:num>
  <w:num w:numId="18" w16cid:durableId="1328173834">
    <w:abstractNumId w:val="21"/>
  </w:num>
  <w:num w:numId="19" w16cid:durableId="1838183860">
    <w:abstractNumId w:val="18"/>
  </w:num>
  <w:num w:numId="20" w16cid:durableId="1314677439">
    <w:abstractNumId w:val="4"/>
  </w:num>
  <w:num w:numId="21" w16cid:durableId="312948071">
    <w:abstractNumId w:val="17"/>
  </w:num>
  <w:num w:numId="22" w16cid:durableId="1775512110">
    <w:abstractNumId w:val="3"/>
  </w:num>
  <w:num w:numId="23" w16cid:durableId="1697191413">
    <w:abstractNumId w:val="5"/>
  </w:num>
  <w:num w:numId="24" w16cid:durableId="875435190">
    <w:abstractNumId w:val="9"/>
  </w:num>
  <w:num w:numId="25" w16cid:durableId="1106926559">
    <w:abstractNumId w:val="16"/>
  </w:num>
  <w:num w:numId="26" w16cid:durableId="1311210205">
    <w:abstractNumId w:val="27"/>
  </w:num>
  <w:num w:numId="27" w16cid:durableId="583302252">
    <w:abstractNumId w:val="8"/>
  </w:num>
  <w:num w:numId="28" w16cid:durableId="173200170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313F"/>
    <w:rsid w:val="00034AD1"/>
    <w:rsid w:val="00035574"/>
    <w:rsid w:val="000360BD"/>
    <w:rsid w:val="00037033"/>
    <w:rsid w:val="00041D8E"/>
    <w:rsid w:val="0004380B"/>
    <w:rsid w:val="00046466"/>
    <w:rsid w:val="0005241D"/>
    <w:rsid w:val="00054500"/>
    <w:rsid w:val="00056A4E"/>
    <w:rsid w:val="00057A92"/>
    <w:rsid w:val="00060DEE"/>
    <w:rsid w:val="00061771"/>
    <w:rsid w:val="00064DD8"/>
    <w:rsid w:val="00071853"/>
    <w:rsid w:val="00073338"/>
    <w:rsid w:val="00074875"/>
    <w:rsid w:val="00074AE3"/>
    <w:rsid w:val="0008011D"/>
    <w:rsid w:val="00082FF5"/>
    <w:rsid w:val="0008305E"/>
    <w:rsid w:val="00083194"/>
    <w:rsid w:val="000835EF"/>
    <w:rsid w:val="00085B18"/>
    <w:rsid w:val="00086D59"/>
    <w:rsid w:val="00086E13"/>
    <w:rsid w:val="00092C43"/>
    <w:rsid w:val="0009413D"/>
    <w:rsid w:val="000948A1"/>
    <w:rsid w:val="000957F1"/>
    <w:rsid w:val="000A1C37"/>
    <w:rsid w:val="000A5962"/>
    <w:rsid w:val="000A5B4D"/>
    <w:rsid w:val="000A7249"/>
    <w:rsid w:val="000B26EF"/>
    <w:rsid w:val="000B2C0B"/>
    <w:rsid w:val="000B3623"/>
    <w:rsid w:val="000B42C0"/>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0F7415"/>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42DAC"/>
    <w:rsid w:val="00143A7B"/>
    <w:rsid w:val="0014684C"/>
    <w:rsid w:val="00150302"/>
    <w:rsid w:val="0015165C"/>
    <w:rsid w:val="001519B7"/>
    <w:rsid w:val="00152CA2"/>
    <w:rsid w:val="001607B8"/>
    <w:rsid w:val="0016409E"/>
    <w:rsid w:val="001646A0"/>
    <w:rsid w:val="0016744B"/>
    <w:rsid w:val="00167970"/>
    <w:rsid w:val="001725FF"/>
    <w:rsid w:val="00173691"/>
    <w:rsid w:val="0018388C"/>
    <w:rsid w:val="00187B6F"/>
    <w:rsid w:val="001907B3"/>
    <w:rsid w:val="00193C31"/>
    <w:rsid w:val="00193EDF"/>
    <w:rsid w:val="001940D3"/>
    <w:rsid w:val="00194D5E"/>
    <w:rsid w:val="001A1589"/>
    <w:rsid w:val="001A2078"/>
    <w:rsid w:val="001A3260"/>
    <w:rsid w:val="001A7BF0"/>
    <w:rsid w:val="001B18E5"/>
    <w:rsid w:val="001B2B60"/>
    <w:rsid w:val="001B4624"/>
    <w:rsid w:val="001B5049"/>
    <w:rsid w:val="001B65EC"/>
    <w:rsid w:val="001B7482"/>
    <w:rsid w:val="001B75D1"/>
    <w:rsid w:val="001C2A2B"/>
    <w:rsid w:val="001C3CD7"/>
    <w:rsid w:val="001C5E21"/>
    <w:rsid w:val="001D322E"/>
    <w:rsid w:val="001D525B"/>
    <w:rsid w:val="001D7D4A"/>
    <w:rsid w:val="001E02D1"/>
    <w:rsid w:val="001E05FB"/>
    <w:rsid w:val="001E2B8D"/>
    <w:rsid w:val="001E5033"/>
    <w:rsid w:val="001E59BD"/>
    <w:rsid w:val="001E68E3"/>
    <w:rsid w:val="001E69BA"/>
    <w:rsid w:val="001F0842"/>
    <w:rsid w:val="001F4570"/>
    <w:rsid w:val="001F6AC9"/>
    <w:rsid w:val="001F6BA3"/>
    <w:rsid w:val="001F7DAB"/>
    <w:rsid w:val="00200A98"/>
    <w:rsid w:val="002012B5"/>
    <w:rsid w:val="0020217E"/>
    <w:rsid w:val="00202C04"/>
    <w:rsid w:val="00204C64"/>
    <w:rsid w:val="00204DB7"/>
    <w:rsid w:val="00205822"/>
    <w:rsid w:val="002106F4"/>
    <w:rsid w:val="002107C1"/>
    <w:rsid w:val="00211658"/>
    <w:rsid w:val="00211A13"/>
    <w:rsid w:val="00212928"/>
    <w:rsid w:val="002137CE"/>
    <w:rsid w:val="0022044D"/>
    <w:rsid w:val="00221225"/>
    <w:rsid w:val="002224CA"/>
    <w:rsid w:val="0022427C"/>
    <w:rsid w:val="00231BC0"/>
    <w:rsid w:val="00232369"/>
    <w:rsid w:val="002348AA"/>
    <w:rsid w:val="002367B7"/>
    <w:rsid w:val="002369C6"/>
    <w:rsid w:val="00236BD6"/>
    <w:rsid w:val="0023727B"/>
    <w:rsid w:val="002379AC"/>
    <w:rsid w:val="00240CE2"/>
    <w:rsid w:val="002412F0"/>
    <w:rsid w:val="00242FDC"/>
    <w:rsid w:val="002434C8"/>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0396"/>
    <w:rsid w:val="002C1403"/>
    <w:rsid w:val="002C1490"/>
    <w:rsid w:val="002C1672"/>
    <w:rsid w:val="002C3D8C"/>
    <w:rsid w:val="002C3E6E"/>
    <w:rsid w:val="002C536E"/>
    <w:rsid w:val="002C7213"/>
    <w:rsid w:val="002C72B9"/>
    <w:rsid w:val="002D413E"/>
    <w:rsid w:val="002D4C57"/>
    <w:rsid w:val="002E048B"/>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2145C"/>
    <w:rsid w:val="0032299B"/>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1596"/>
    <w:rsid w:val="0037217F"/>
    <w:rsid w:val="0037261E"/>
    <w:rsid w:val="00372B1D"/>
    <w:rsid w:val="00372E1A"/>
    <w:rsid w:val="0037332C"/>
    <w:rsid w:val="00373E30"/>
    <w:rsid w:val="00376C05"/>
    <w:rsid w:val="00380A47"/>
    <w:rsid w:val="00382041"/>
    <w:rsid w:val="00384823"/>
    <w:rsid w:val="003907CD"/>
    <w:rsid w:val="00391772"/>
    <w:rsid w:val="003922F5"/>
    <w:rsid w:val="0039376C"/>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5C9"/>
    <w:rsid w:val="003C6EED"/>
    <w:rsid w:val="003C7F19"/>
    <w:rsid w:val="003D1E17"/>
    <w:rsid w:val="003D4EB3"/>
    <w:rsid w:val="003D52D4"/>
    <w:rsid w:val="003E13EB"/>
    <w:rsid w:val="003E1BDF"/>
    <w:rsid w:val="003E2DBD"/>
    <w:rsid w:val="003E6908"/>
    <w:rsid w:val="003F03DC"/>
    <w:rsid w:val="003F08B9"/>
    <w:rsid w:val="003F18AC"/>
    <w:rsid w:val="003F3FBD"/>
    <w:rsid w:val="003F5DA8"/>
    <w:rsid w:val="003F61A6"/>
    <w:rsid w:val="003F7F4F"/>
    <w:rsid w:val="004006EC"/>
    <w:rsid w:val="00405E77"/>
    <w:rsid w:val="00412520"/>
    <w:rsid w:val="00412544"/>
    <w:rsid w:val="0041442A"/>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60917"/>
    <w:rsid w:val="00460C29"/>
    <w:rsid w:val="004612C7"/>
    <w:rsid w:val="00461830"/>
    <w:rsid w:val="004634A8"/>
    <w:rsid w:val="0046372D"/>
    <w:rsid w:val="0046382E"/>
    <w:rsid w:val="0046686C"/>
    <w:rsid w:val="00470144"/>
    <w:rsid w:val="00470A2A"/>
    <w:rsid w:val="004742EC"/>
    <w:rsid w:val="00477E3F"/>
    <w:rsid w:val="00480C7E"/>
    <w:rsid w:val="004816AC"/>
    <w:rsid w:val="00481A5B"/>
    <w:rsid w:val="00481ACB"/>
    <w:rsid w:val="0048236A"/>
    <w:rsid w:val="0048533A"/>
    <w:rsid w:val="0048549D"/>
    <w:rsid w:val="004863AA"/>
    <w:rsid w:val="004877C3"/>
    <w:rsid w:val="004904D8"/>
    <w:rsid w:val="00490AED"/>
    <w:rsid w:val="0049222E"/>
    <w:rsid w:val="00493035"/>
    <w:rsid w:val="00493146"/>
    <w:rsid w:val="0049462B"/>
    <w:rsid w:val="004952A7"/>
    <w:rsid w:val="00495E37"/>
    <w:rsid w:val="00495FE6"/>
    <w:rsid w:val="00497162"/>
    <w:rsid w:val="004975E9"/>
    <w:rsid w:val="004A077B"/>
    <w:rsid w:val="004A175B"/>
    <w:rsid w:val="004A262F"/>
    <w:rsid w:val="004A3512"/>
    <w:rsid w:val="004A3CD1"/>
    <w:rsid w:val="004A5C32"/>
    <w:rsid w:val="004B06FA"/>
    <w:rsid w:val="004B0B3F"/>
    <w:rsid w:val="004B1E3E"/>
    <w:rsid w:val="004B33FF"/>
    <w:rsid w:val="004B67A2"/>
    <w:rsid w:val="004B6E9C"/>
    <w:rsid w:val="004B6F2F"/>
    <w:rsid w:val="004C06A1"/>
    <w:rsid w:val="004C1AF3"/>
    <w:rsid w:val="004C2181"/>
    <w:rsid w:val="004C4B53"/>
    <w:rsid w:val="004C581C"/>
    <w:rsid w:val="004D0798"/>
    <w:rsid w:val="004D3A0F"/>
    <w:rsid w:val="004D6FF2"/>
    <w:rsid w:val="004E1A81"/>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5E9"/>
    <w:rsid w:val="00534EF1"/>
    <w:rsid w:val="00535240"/>
    <w:rsid w:val="0053600D"/>
    <w:rsid w:val="00536250"/>
    <w:rsid w:val="00540FA4"/>
    <w:rsid w:val="005439C4"/>
    <w:rsid w:val="005439F6"/>
    <w:rsid w:val="005442B8"/>
    <w:rsid w:val="005442D0"/>
    <w:rsid w:val="0054552B"/>
    <w:rsid w:val="00545B42"/>
    <w:rsid w:val="00550D81"/>
    <w:rsid w:val="00551B61"/>
    <w:rsid w:val="00551DF0"/>
    <w:rsid w:val="00560F7B"/>
    <w:rsid w:val="0056263E"/>
    <w:rsid w:val="00562E0E"/>
    <w:rsid w:val="00563AA0"/>
    <w:rsid w:val="005649D3"/>
    <w:rsid w:val="0056592A"/>
    <w:rsid w:val="0056601A"/>
    <w:rsid w:val="0056627F"/>
    <w:rsid w:val="005670F7"/>
    <w:rsid w:val="0056744B"/>
    <w:rsid w:val="005676E8"/>
    <w:rsid w:val="00570CC3"/>
    <w:rsid w:val="00571224"/>
    <w:rsid w:val="0057565E"/>
    <w:rsid w:val="0057667B"/>
    <w:rsid w:val="00577246"/>
    <w:rsid w:val="00581DE5"/>
    <w:rsid w:val="005821D3"/>
    <w:rsid w:val="00582A07"/>
    <w:rsid w:val="00582E35"/>
    <w:rsid w:val="0058356C"/>
    <w:rsid w:val="00583884"/>
    <w:rsid w:val="00584B80"/>
    <w:rsid w:val="00585829"/>
    <w:rsid w:val="005934D2"/>
    <w:rsid w:val="00595E8E"/>
    <w:rsid w:val="00597DB3"/>
    <w:rsid w:val="005A0DD2"/>
    <w:rsid w:val="005A0F32"/>
    <w:rsid w:val="005A23E4"/>
    <w:rsid w:val="005A2536"/>
    <w:rsid w:val="005A2578"/>
    <w:rsid w:val="005A3EB1"/>
    <w:rsid w:val="005A530C"/>
    <w:rsid w:val="005A7973"/>
    <w:rsid w:val="005B6A3C"/>
    <w:rsid w:val="005B7250"/>
    <w:rsid w:val="005C0355"/>
    <w:rsid w:val="005C24C8"/>
    <w:rsid w:val="005C6C58"/>
    <w:rsid w:val="005D481B"/>
    <w:rsid w:val="005D4E25"/>
    <w:rsid w:val="005D60E0"/>
    <w:rsid w:val="005D631A"/>
    <w:rsid w:val="005D643D"/>
    <w:rsid w:val="005D6F1F"/>
    <w:rsid w:val="005D7217"/>
    <w:rsid w:val="005E097F"/>
    <w:rsid w:val="005E4DE2"/>
    <w:rsid w:val="005E59A1"/>
    <w:rsid w:val="005E63E5"/>
    <w:rsid w:val="005F194E"/>
    <w:rsid w:val="005F38D6"/>
    <w:rsid w:val="005F5463"/>
    <w:rsid w:val="005F5795"/>
    <w:rsid w:val="005F6E8C"/>
    <w:rsid w:val="005F6FF3"/>
    <w:rsid w:val="006040C3"/>
    <w:rsid w:val="00604876"/>
    <w:rsid w:val="0061213C"/>
    <w:rsid w:val="00612BA2"/>
    <w:rsid w:val="00613D08"/>
    <w:rsid w:val="00613EA8"/>
    <w:rsid w:val="00615887"/>
    <w:rsid w:val="0061791A"/>
    <w:rsid w:val="006211A1"/>
    <w:rsid w:val="00624EE7"/>
    <w:rsid w:val="006264C3"/>
    <w:rsid w:val="006278CD"/>
    <w:rsid w:val="006333B5"/>
    <w:rsid w:val="006345AF"/>
    <w:rsid w:val="00635657"/>
    <w:rsid w:val="00637A6A"/>
    <w:rsid w:val="00640615"/>
    <w:rsid w:val="00641F35"/>
    <w:rsid w:val="00643854"/>
    <w:rsid w:val="0064559F"/>
    <w:rsid w:val="00647D6D"/>
    <w:rsid w:val="0065125D"/>
    <w:rsid w:val="00651873"/>
    <w:rsid w:val="00653DD7"/>
    <w:rsid w:val="006608C8"/>
    <w:rsid w:val="006609F8"/>
    <w:rsid w:val="006639C7"/>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5668"/>
    <w:rsid w:val="006B7A63"/>
    <w:rsid w:val="006C089F"/>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5648"/>
    <w:rsid w:val="006F65EA"/>
    <w:rsid w:val="007008C0"/>
    <w:rsid w:val="00705473"/>
    <w:rsid w:val="00707DC5"/>
    <w:rsid w:val="00714E09"/>
    <w:rsid w:val="00716421"/>
    <w:rsid w:val="007168D3"/>
    <w:rsid w:val="0072566E"/>
    <w:rsid w:val="007311F3"/>
    <w:rsid w:val="0073222D"/>
    <w:rsid w:val="00732320"/>
    <w:rsid w:val="00740E52"/>
    <w:rsid w:val="00740F26"/>
    <w:rsid w:val="00742C70"/>
    <w:rsid w:val="007565AC"/>
    <w:rsid w:val="00756EB2"/>
    <w:rsid w:val="00757338"/>
    <w:rsid w:val="00757380"/>
    <w:rsid w:val="00762B7C"/>
    <w:rsid w:val="00765DA1"/>
    <w:rsid w:val="00766F6B"/>
    <w:rsid w:val="007705DC"/>
    <w:rsid w:val="00770625"/>
    <w:rsid w:val="007709ED"/>
    <w:rsid w:val="00772F68"/>
    <w:rsid w:val="0077332F"/>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2589"/>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41AF"/>
    <w:rsid w:val="00806038"/>
    <w:rsid w:val="00807005"/>
    <w:rsid w:val="00807326"/>
    <w:rsid w:val="008112C9"/>
    <w:rsid w:val="00814AD6"/>
    <w:rsid w:val="008165EF"/>
    <w:rsid w:val="008233F7"/>
    <w:rsid w:val="00823E4F"/>
    <w:rsid w:val="00825735"/>
    <w:rsid w:val="00825C8B"/>
    <w:rsid w:val="0082634B"/>
    <w:rsid w:val="0083065F"/>
    <w:rsid w:val="00831431"/>
    <w:rsid w:val="00833B54"/>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A372F"/>
    <w:rsid w:val="008B07E5"/>
    <w:rsid w:val="008B1308"/>
    <w:rsid w:val="008B365C"/>
    <w:rsid w:val="008B468D"/>
    <w:rsid w:val="008C0575"/>
    <w:rsid w:val="008C1423"/>
    <w:rsid w:val="008C1A7B"/>
    <w:rsid w:val="008C3DF6"/>
    <w:rsid w:val="008C6EE2"/>
    <w:rsid w:val="008C783A"/>
    <w:rsid w:val="008D0114"/>
    <w:rsid w:val="008D2858"/>
    <w:rsid w:val="008D3099"/>
    <w:rsid w:val="008D32DC"/>
    <w:rsid w:val="008D5832"/>
    <w:rsid w:val="008D6D4C"/>
    <w:rsid w:val="008E1817"/>
    <w:rsid w:val="008E397B"/>
    <w:rsid w:val="008E4684"/>
    <w:rsid w:val="008E553D"/>
    <w:rsid w:val="008E7540"/>
    <w:rsid w:val="008F0E26"/>
    <w:rsid w:val="008F490A"/>
    <w:rsid w:val="008F537B"/>
    <w:rsid w:val="008F5908"/>
    <w:rsid w:val="00904010"/>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35F34"/>
    <w:rsid w:val="00945D0C"/>
    <w:rsid w:val="00946A9F"/>
    <w:rsid w:val="00946D44"/>
    <w:rsid w:val="00952823"/>
    <w:rsid w:val="00952CB2"/>
    <w:rsid w:val="00953B0D"/>
    <w:rsid w:val="00955824"/>
    <w:rsid w:val="00955C08"/>
    <w:rsid w:val="009575EA"/>
    <w:rsid w:val="00961DEE"/>
    <w:rsid w:val="00962390"/>
    <w:rsid w:val="00964E7A"/>
    <w:rsid w:val="00965108"/>
    <w:rsid w:val="009674EA"/>
    <w:rsid w:val="00970639"/>
    <w:rsid w:val="009731CA"/>
    <w:rsid w:val="00974D38"/>
    <w:rsid w:val="00974D66"/>
    <w:rsid w:val="009776B3"/>
    <w:rsid w:val="00977712"/>
    <w:rsid w:val="009824C0"/>
    <w:rsid w:val="0098360F"/>
    <w:rsid w:val="00983AB1"/>
    <w:rsid w:val="00984B1B"/>
    <w:rsid w:val="009853E8"/>
    <w:rsid w:val="0098755D"/>
    <w:rsid w:val="00991CF1"/>
    <w:rsid w:val="00992074"/>
    <w:rsid w:val="0099292F"/>
    <w:rsid w:val="0099778E"/>
    <w:rsid w:val="009A1768"/>
    <w:rsid w:val="009A4489"/>
    <w:rsid w:val="009A45FA"/>
    <w:rsid w:val="009A53B3"/>
    <w:rsid w:val="009A6B22"/>
    <w:rsid w:val="009B0706"/>
    <w:rsid w:val="009B07F2"/>
    <w:rsid w:val="009B2D13"/>
    <w:rsid w:val="009B5C4E"/>
    <w:rsid w:val="009B63B6"/>
    <w:rsid w:val="009B77F4"/>
    <w:rsid w:val="009B78E7"/>
    <w:rsid w:val="009B7A8D"/>
    <w:rsid w:val="009C02C2"/>
    <w:rsid w:val="009C1459"/>
    <w:rsid w:val="009C27B5"/>
    <w:rsid w:val="009C4EC8"/>
    <w:rsid w:val="009C5DE3"/>
    <w:rsid w:val="009D0128"/>
    <w:rsid w:val="009D0F8F"/>
    <w:rsid w:val="009D289A"/>
    <w:rsid w:val="009D29BE"/>
    <w:rsid w:val="009D2E94"/>
    <w:rsid w:val="009E14DD"/>
    <w:rsid w:val="009E1F85"/>
    <w:rsid w:val="009E2A0B"/>
    <w:rsid w:val="009E2A62"/>
    <w:rsid w:val="009E3DE8"/>
    <w:rsid w:val="009E5723"/>
    <w:rsid w:val="009F49C3"/>
    <w:rsid w:val="00A0251D"/>
    <w:rsid w:val="00A03585"/>
    <w:rsid w:val="00A0361A"/>
    <w:rsid w:val="00A038E3"/>
    <w:rsid w:val="00A06EC1"/>
    <w:rsid w:val="00A11F1D"/>
    <w:rsid w:val="00A149A5"/>
    <w:rsid w:val="00A15790"/>
    <w:rsid w:val="00A16AD3"/>
    <w:rsid w:val="00A17E3E"/>
    <w:rsid w:val="00A21236"/>
    <w:rsid w:val="00A330BE"/>
    <w:rsid w:val="00A36345"/>
    <w:rsid w:val="00A40BEA"/>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8017D"/>
    <w:rsid w:val="00A823F7"/>
    <w:rsid w:val="00A826A4"/>
    <w:rsid w:val="00A838FE"/>
    <w:rsid w:val="00A84B07"/>
    <w:rsid w:val="00A87DCE"/>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0E3C"/>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40E2"/>
    <w:rsid w:val="00BD48DD"/>
    <w:rsid w:val="00BD5AD4"/>
    <w:rsid w:val="00BD6417"/>
    <w:rsid w:val="00BD75F8"/>
    <w:rsid w:val="00BE01C7"/>
    <w:rsid w:val="00BE1BF9"/>
    <w:rsid w:val="00BE230B"/>
    <w:rsid w:val="00BE3099"/>
    <w:rsid w:val="00BE4734"/>
    <w:rsid w:val="00BE4CED"/>
    <w:rsid w:val="00BF06C3"/>
    <w:rsid w:val="00BF282C"/>
    <w:rsid w:val="00BF46FC"/>
    <w:rsid w:val="00BF62D8"/>
    <w:rsid w:val="00BF6850"/>
    <w:rsid w:val="00BF7554"/>
    <w:rsid w:val="00BF76AD"/>
    <w:rsid w:val="00C00F01"/>
    <w:rsid w:val="00C01302"/>
    <w:rsid w:val="00C021D5"/>
    <w:rsid w:val="00C02327"/>
    <w:rsid w:val="00C02A3A"/>
    <w:rsid w:val="00C04C6E"/>
    <w:rsid w:val="00C05546"/>
    <w:rsid w:val="00C12588"/>
    <w:rsid w:val="00C13361"/>
    <w:rsid w:val="00C139F4"/>
    <w:rsid w:val="00C149A0"/>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836"/>
    <w:rsid w:val="00C5563D"/>
    <w:rsid w:val="00C55CF7"/>
    <w:rsid w:val="00C57019"/>
    <w:rsid w:val="00C57598"/>
    <w:rsid w:val="00C66064"/>
    <w:rsid w:val="00C703E8"/>
    <w:rsid w:val="00C70481"/>
    <w:rsid w:val="00C737A1"/>
    <w:rsid w:val="00C73A5C"/>
    <w:rsid w:val="00C73CD6"/>
    <w:rsid w:val="00C7456D"/>
    <w:rsid w:val="00C76244"/>
    <w:rsid w:val="00C76E63"/>
    <w:rsid w:val="00C773FB"/>
    <w:rsid w:val="00C803A7"/>
    <w:rsid w:val="00C8227F"/>
    <w:rsid w:val="00C85A52"/>
    <w:rsid w:val="00C86A55"/>
    <w:rsid w:val="00C8765E"/>
    <w:rsid w:val="00C910FE"/>
    <w:rsid w:val="00C91FC6"/>
    <w:rsid w:val="00C9694F"/>
    <w:rsid w:val="00C975D2"/>
    <w:rsid w:val="00C97992"/>
    <w:rsid w:val="00CB311C"/>
    <w:rsid w:val="00CB3A26"/>
    <w:rsid w:val="00CB4695"/>
    <w:rsid w:val="00CB52CC"/>
    <w:rsid w:val="00CB6C12"/>
    <w:rsid w:val="00CC0A94"/>
    <w:rsid w:val="00CC1267"/>
    <w:rsid w:val="00CC168A"/>
    <w:rsid w:val="00CC29EA"/>
    <w:rsid w:val="00CC36A1"/>
    <w:rsid w:val="00CC4FB6"/>
    <w:rsid w:val="00CD27DE"/>
    <w:rsid w:val="00CD29B0"/>
    <w:rsid w:val="00CD327E"/>
    <w:rsid w:val="00CD37D8"/>
    <w:rsid w:val="00CD566A"/>
    <w:rsid w:val="00CD5C58"/>
    <w:rsid w:val="00CD6257"/>
    <w:rsid w:val="00CD691C"/>
    <w:rsid w:val="00CE1004"/>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26216"/>
    <w:rsid w:val="00D3218D"/>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2536"/>
    <w:rsid w:val="00D5555B"/>
    <w:rsid w:val="00D57386"/>
    <w:rsid w:val="00D60039"/>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B35"/>
    <w:rsid w:val="00D9154B"/>
    <w:rsid w:val="00D91927"/>
    <w:rsid w:val="00D91CD5"/>
    <w:rsid w:val="00D92345"/>
    <w:rsid w:val="00D95D07"/>
    <w:rsid w:val="00D95DE5"/>
    <w:rsid w:val="00D973F8"/>
    <w:rsid w:val="00DA36A3"/>
    <w:rsid w:val="00DA417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420"/>
    <w:rsid w:val="00E15CE2"/>
    <w:rsid w:val="00E161E6"/>
    <w:rsid w:val="00E17DED"/>
    <w:rsid w:val="00E202D3"/>
    <w:rsid w:val="00E203E4"/>
    <w:rsid w:val="00E215F0"/>
    <w:rsid w:val="00E2415B"/>
    <w:rsid w:val="00E2619E"/>
    <w:rsid w:val="00E302E6"/>
    <w:rsid w:val="00E30FAB"/>
    <w:rsid w:val="00E31AA5"/>
    <w:rsid w:val="00E35408"/>
    <w:rsid w:val="00E36449"/>
    <w:rsid w:val="00E37C54"/>
    <w:rsid w:val="00E4296C"/>
    <w:rsid w:val="00E44CBF"/>
    <w:rsid w:val="00E4564F"/>
    <w:rsid w:val="00E45C10"/>
    <w:rsid w:val="00E45CEB"/>
    <w:rsid w:val="00E461F1"/>
    <w:rsid w:val="00E46DFC"/>
    <w:rsid w:val="00E4729D"/>
    <w:rsid w:val="00E51748"/>
    <w:rsid w:val="00E544FE"/>
    <w:rsid w:val="00E55BBD"/>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8126E"/>
    <w:rsid w:val="00E81924"/>
    <w:rsid w:val="00E867AB"/>
    <w:rsid w:val="00E9043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29F7"/>
    <w:rsid w:val="00ED6747"/>
    <w:rsid w:val="00ED715E"/>
    <w:rsid w:val="00EE4D21"/>
    <w:rsid w:val="00EE4D34"/>
    <w:rsid w:val="00EE5882"/>
    <w:rsid w:val="00EE6B40"/>
    <w:rsid w:val="00EE6D4C"/>
    <w:rsid w:val="00EE7D59"/>
    <w:rsid w:val="00EF0BC8"/>
    <w:rsid w:val="00EF1A7B"/>
    <w:rsid w:val="00EF3A51"/>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29D0"/>
    <w:rsid w:val="00F27228"/>
    <w:rsid w:val="00F31705"/>
    <w:rsid w:val="00F31EAA"/>
    <w:rsid w:val="00F32604"/>
    <w:rsid w:val="00F34C39"/>
    <w:rsid w:val="00F36902"/>
    <w:rsid w:val="00F40E8D"/>
    <w:rsid w:val="00F41C45"/>
    <w:rsid w:val="00F4630B"/>
    <w:rsid w:val="00F463DA"/>
    <w:rsid w:val="00F472CA"/>
    <w:rsid w:val="00F5020D"/>
    <w:rsid w:val="00F533D5"/>
    <w:rsid w:val="00F54573"/>
    <w:rsid w:val="00F54577"/>
    <w:rsid w:val="00F55C16"/>
    <w:rsid w:val="00F56914"/>
    <w:rsid w:val="00F63133"/>
    <w:rsid w:val="00F65397"/>
    <w:rsid w:val="00F670F3"/>
    <w:rsid w:val="00F70034"/>
    <w:rsid w:val="00F70F87"/>
    <w:rsid w:val="00F7560E"/>
    <w:rsid w:val="00F75A12"/>
    <w:rsid w:val="00F75A1A"/>
    <w:rsid w:val="00F75EDD"/>
    <w:rsid w:val="00F8077B"/>
    <w:rsid w:val="00F87277"/>
    <w:rsid w:val="00F90AEF"/>
    <w:rsid w:val="00F92223"/>
    <w:rsid w:val="00F92958"/>
    <w:rsid w:val="00F93C6B"/>
    <w:rsid w:val="00F9709E"/>
    <w:rsid w:val="00F97F51"/>
    <w:rsid w:val="00FA2209"/>
    <w:rsid w:val="00FA2F1F"/>
    <w:rsid w:val="00FA50C1"/>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0329"/>
    <w:rsid w:val="00FF26CF"/>
    <w:rsid w:val="00FF4FCF"/>
    <w:rsid w:val="00FF57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1AF"/>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alietuva.lt/aktuali-informacij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ismo.sauga@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os@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512C4A4C-09FA-448D-BF50-DA81D8742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21</Pages>
  <Words>49673</Words>
  <Characters>28315</Characters>
  <Application>Microsoft Office Word</Application>
  <DocSecurity>0</DocSecurity>
  <Lines>235</Lines>
  <Paragraphs>155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Vytautė Janušauskienė</cp:lastModifiedBy>
  <cp:revision>12</cp:revision>
  <dcterms:created xsi:type="dcterms:W3CDTF">2025-06-11T14:12:00Z</dcterms:created>
  <dcterms:modified xsi:type="dcterms:W3CDTF">2025-06-19T09:43:00Z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